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0C48E2" w14:textId="77777777" w:rsidR="00F8110A" w:rsidRPr="009861B5" w:rsidRDefault="00DF6EAF" w:rsidP="004150EC">
      <w:pPr>
        <w:spacing w:after="0" w:line="240" w:lineRule="auto"/>
        <w:ind w:right="480"/>
        <w:rPr>
          <w:rFonts w:eastAsia="Times New Roman" w:cs="Calibri"/>
          <w:noProof/>
          <w:color w:val="262626"/>
          <w:spacing w:val="6"/>
          <w:sz w:val="18"/>
          <w:szCs w:val="20"/>
          <w:lang w:val="it-IT"/>
        </w:rPr>
      </w:pPr>
      <w:r w:rsidRPr="009861B5">
        <w:rPr>
          <w:noProof/>
          <w:lang w:eastAsia="de-DE"/>
        </w:rPr>
        <w:drawing>
          <wp:anchor distT="0" distB="0" distL="114300" distR="114300" simplePos="0" relativeHeight="251657216" behindDoc="1" locked="0" layoutInCell="1" allowOverlap="1" wp14:anchorId="5783CFEE" wp14:editId="76CCBB0B">
            <wp:simplePos x="0" y="0"/>
            <wp:positionH relativeFrom="column">
              <wp:posOffset>5697220</wp:posOffset>
            </wp:positionH>
            <wp:positionV relativeFrom="paragraph">
              <wp:posOffset>-629285</wp:posOffset>
            </wp:positionV>
            <wp:extent cx="875030" cy="1082675"/>
            <wp:effectExtent l="0" t="0" r="0" b="0"/>
            <wp:wrapNone/>
            <wp:docPr id="4" name="Bild 3" descr="VDST_blau_3cm_Brie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3" descr="VDST_blau_3cm_Brief"/>
                    <pic:cNvPicPr>
                      <a:picLocks/>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875030" cy="1082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61B5">
        <w:rPr>
          <w:noProof/>
          <w:lang w:eastAsia="de-DE"/>
        </w:rPr>
        <mc:AlternateContent>
          <mc:Choice Requires="wps">
            <w:drawing>
              <wp:anchor distT="0" distB="0" distL="114300" distR="114300" simplePos="0" relativeHeight="251656192" behindDoc="0" locked="0" layoutInCell="0" allowOverlap="1" wp14:anchorId="2730902E" wp14:editId="0D17FFDE">
                <wp:simplePos x="0" y="0"/>
                <wp:positionH relativeFrom="margin">
                  <wp:posOffset>0</wp:posOffset>
                </wp:positionH>
                <wp:positionV relativeFrom="margin">
                  <wp:posOffset>-367030</wp:posOffset>
                </wp:positionV>
                <wp:extent cx="4140200" cy="36004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40200" cy="360045"/>
                        </a:xfrm>
                        <a:prstGeom prst="rect">
                          <a:avLst/>
                        </a:prstGeom>
                        <a:solidFill>
                          <a:srgbClr val="0068B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AC95DB" w14:textId="45D48FB8"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4150EC">
                              <w:rPr>
                                <w:color w:val="FFFFFF"/>
                                <w:spacing w:val="100"/>
                                <w:sz w:val="32"/>
                                <w:lang w:val="it-IT"/>
                              </w:rPr>
                              <w:t>10</w:t>
                            </w:r>
                            <w:r w:rsidR="00DF6EAF">
                              <w:rPr>
                                <w:color w:val="FFFFFF"/>
                                <w:spacing w:val="100"/>
                                <w:sz w:val="32"/>
                                <w:lang w:val="it-IT"/>
                              </w:rPr>
                              <w:t>/20</w:t>
                            </w:r>
                            <w:r w:rsidR="00893C77">
                              <w:rPr>
                                <w:color w:val="FFFFFF"/>
                                <w:spacing w:val="100"/>
                                <w:sz w:val="32"/>
                                <w:lang w:val="it-IT"/>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30902E" id="_x0000_t202" coordsize="21600,21600" o:spt="202" path="m,l,21600r21600,l21600,xe">
                <v:stroke joinstyle="miter"/>
                <v:path gradientshapeok="t" o:connecttype="rect"/>
              </v:shapetype>
              <v:shape id="Text Box 2" o:spid="_x0000_s1026" type="#_x0000_t202" style="position:absolute;margin-left:0;margin-top:-28.9pt;width:326pt;height:28.3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" o:allowincell="f" fillcolor="#0068b5" stroked="f">
                <v:path arrowok="t"/>
                <v:textbox>
                  <w:txbxContent>
                    <w:p w14:paraId="2AAC95DB" w14:textId="45D48FB8"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4150EC">
                        <w:rPr>
                          <w:color w:val="FFFFFF"/>
                          <w:spacing w:val="100"/>
                          <w:sz w:val="32"/>
                          <w:lang w:val="it-IT"/>
                        </w:rPr>
                        <w:t>10</w:t>
                      </w:r>
                      <w:r w:rsidR="00DF6EAF">
                        <w:rPr>
                          <w:color w:val="FFFFFF"/>
                          <w:spacing w:val="100"/>
                          <w:sz w:val="32"/>
                          <w:lang w:val="it-IT"/>
                        </w:rPr>
                        <w:t>/20</w:t>
                      </w:r>
                      <w:r w:rsidR="00893C77">
                        <w:rPr>
                          <w:color w:val="FFFFFF"/>
                          <w:spacing w:val="100"/>
                          <w:sz w:val="32"/>
                          <w:lang w:val="it-IT"/>
                        </w:rPr>
                        <w:t>20</w:t>
                      </w:r>
                    </w:p>
                  </w:txbxContent>
                </v:textbox>
                <w10:wrap type="square" anchorx="margin" anchory="margin"/>
              </v:shape>
            </w:pict>
          </mc:Fallback>
        </mc:AlternateContent>
      </w:r>
    </w:p>
    <w:p w14:paraId="4C54D60D" w14:textId="33E72B09" w:rsidR="00EC173E" w:rsidRPr="009861B5" w:rsidRDefault="00EC173E" w:rsidP="004150EC">
      <w:pPr>
        <w:spacing w:after="0" w:line="240" w:lineRule="auto"/>
        <w:ind w:right="480"/>
        <w:rPr>
          <w:rFonts w:eastAsia="Times New Roman" w:cs="Calibri"/>
          <w:noProof/>
          <w:color w:val="262626"/>
          <w:spacing w:val="6"/>
          <w:sz w:val="18"/>
          <w:szCs w:val="20"/>
          <w:lang w:val="it-IT"/>
        </w:rPr>
      </w:pPr>
    </w:p>
    <w:p w14:paraId="7059ED09" w14:textId="77777777" w:rsidR="004150EC" w:rsidRDefault="004150EC" w:rsidP="004150EC">
      <w:pPr>
        <w:spacing w:after="0" w:line="240" w:lineRule="auto"/>
        <w:ind w:right="480"/>
        <w:rPr>
          <w:rFonts w:cs="Calibri"/>
          <w:b/>
          <w:color w:val="0068B4"/>
          <w:spacing w:val="6"/>
          <w:sz w:val="36"/>
          <w:szCs w:val="21"/>
        </w:rPr>
      </w:pPr>
      <w:r w:rsidRPr="004150EC">
        <w:rPr>
          <w:rFonts w:asciiTheme="minorHAnsi" w:hAnsiTheme="minorHAnsi" w:cstheme="minorHAnsi"/>
          <w:noProof/>
          <w:color w:val="000000" w:themeColor="text1"/>
        </w:rPr>
        <w:drawing>
          <wp:anchor distT="0" distB="0" distL="114300" distR="114300" simplePos="0" relativeHeight="251660288" behindDoc="0" locked="0" layoutInCell="1" allowOverlap="1" wp14:anchorId="7E4727F4" wp14:editId="319D2C70">
            <wp:simplePos x="0" y="0"/>
            <wp:positionH relativeFrom="column">
              <wp:posOffset>5696057</wp:posOffset>
            </wp:positionH>
            <wp:positionV relativeFrom="paragraph">
              <wp:posOffset>506811</wp:posOffset>
            </wp:positionV>
            <wp:extent cx="778868" cy="757319"/>
            <wp:effectExtent l="0" t="0" r="0" b="5080"/>
            <wp:wrapNone/>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BfN-2007"/>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78868" cy="757319"/>
                    </a:xfrm>
                    <a:prstGeom prst="rect">
                      <a:avLst/>
                    </a:prstGeom>
                    <a:noFill/>
                  </pic:spPr>
                </pic:pic>
              </a:graphicData>
            </a:graphic>
            <wp14:sizeRelH relativeFrom="page">
              <wp14:pctWidth>0</wp14:pctWidth>
            </wp14:sizeRelH>
            <wp14:sizeRelV relativeFrom="page">
              <wp14:pctHeight>0</wp14:pctHeight>
            </wp14:sizeRelV>
          </wp:anchor>
        </w:drawing>
      </w:r>
      <w:r w:rsidRPr="004150EC">
        <w:rPr>
          <w:rFonts w:cs="Calibri"/>
          <w:b/>
          <w:color w:val="0068B4"/>
          <w:spacing w:val="6"/>
          <w:sz w:val="36"/>
          <w:szCs w:val="21"/>
        </w:rPr>
        <w:t>Der Hering (</w:t>
      </w:r>
      <w:proofErr w:type="spellStart"/>
      <w:r w:rsidRPr="004150EC">
        <w:rPr>
          <w:rFonts w:cs="Calibri"/>
          <w:b/>
          <w:color w:val="0068B4"/>
          <w:spacing w:val="6"/>
          <w:sz w:val="36"/>
          <w:szCs w:val="21"/>
        </w:rPr>
        <w:t>Clupea</w:t>
      </w:r>
      <w:proofErr w:type="spellEnd"/>
      <w:r w:rsidRPr="004150EC">
        <w:rPr>
          <w:rFonts w:cs="Calibri"/>
          <w:b/>
          <w:color w:val="0068B4"/>
          <w:spacing w:val="6"/>
          <w:sz w:val="36"/>
          <w:szCs w:val="21"/>
        </w:rPr>
        <w:t xml:space="preserve"> </w:t>
      </w:r>
      <w:proofErr w:type="spellStart"/>
      <w:r w:rsidRPr="004150EC">
        <w:rPr>
          <w:rFonts w:cs="Calibri"/>
          <w:b/>
          <w:color w:val="0068B4"/>
          <w:spacing w:val="6"/>
          <w:sz w:val="36"/>
          <w:szCs w:val="21"/>
        </w:rPr>
        <w:t>harengus</w:t>
      </w:r>
      <w:proofErr w:type="spellEnd"/>
      <w:r w:rsidRPr="004150EC">
        <w:rPr>
          <w:rFonts w:cs="Calibri"/>
          <w:b/>
          <w:color w:val="0068B4"/>
          <w:spacing w:val="6"/>
          <w:sz w:val="36"/>
          <w:szCs w:val="21"/>
        </w:rPr>
        <w:t>) wird Fisch des Jahres 2021</w:t>
      </w:r>
    </w:p>
    <w:p w14:paraId="3099153D" w14:textId="69DCE9F0" w:rsidR="004150EC" w:rsidRPr="004150EC" w:rsidRDefault="004150EC" w:rsidP="004150EC">
      <w:pPr>
        <w:spacing w:after="0" w:line="240" w:lineRule="auto"/>
        <w:ind w:right="480"/>
        <w:rPr>
          <w:rFonts w:asciiTheme="minorHAnsi" w:hAnsiTheme="minorHAnsi" w:cstheme="minorHAnsi"/>
          <w:b/>
          <w:bCs/>
          <w:color w:val="000000" w:themeColor="text1"/>
        </w:rPr>
      </w:pPr>
    </w:p>
    <w:p w14:paraId="57A5DE24" w14:textId="549699DA" w:rsidR="004150EC" w:rsidRPr="004150EC" w:rsidRDefault="004150EC" w:rsidP="004150EC">
      <w:pPr>
        <w:pStyle w:val="Listenabsatz"/>
        <w:numPr>
          <w:ilvl w:val="0"/>
          <w:numId w:val="6"/>
        </w:numPr>
        <w:spacing w:after="0" w:line="240" w:lineRule="auto"/>
        <w:ind w:left="714" w:right="480" w:hanging="357"/>
        <w:rPr>
          <w:rFonts w:asciiTheme="minorHAnsi" w:hAnsiTheme="minorHAnsi" w:cstheme="minorHAnsi"/>
          <w:b/>
          <w:iCs/>
          <w:color w:val="000000" w:themeColor="text1"/>
          <w:sz w:val="21"/>
          <w:szCs w:val="21"/>
        </w:rPr>
      </w:pPr>
      <w:r w:rsidRPr="004150EC">
        <w:rPr>
          <w:rFonts w:asciiTheme="minorHAnsi" w:hAnsiTheme="minorHAnsi" w:cstheme="minorHAnsi"/>
          <w:b/>
          <w:iCs/>
          <w:color w:val="000000" w:themeColor="text1"/>
          <w:sz w:val="21"/>
          <w:szCs w:val="21"/>
        </w:rPr>
        <w:t>Einer der häufigsten Fische weltweit – Bestand in der Ostsee in Gefahr</w:t>
      </w:r>
    </w:p>
    <w:p w14:paraId="1147DEDA" w14:textId="77777777" w:rsidR="004150EC" w:rsidRPr="004150EC" w:rsidRDefault="004150EC" w:rsidP="004150EC">
      <w:pPr>
        <w:numPr>
          <w:ilvl w:val="0"/>
          <w:numId w:val="6"/>
        </w:numPr>
        <w:spacing w:after="0" w:line="240" w:lineRule="auto"/>
        <w:ind w:left="714" w:right="480" w:hanging="357"/>
        <w:rPr>
          <w:rFonts w:asciiTheme="minorHAnsi" w:hAnsiTheme="minorHAnsi" w:cstheme="minorHAnsi"/>
          <w:b/>
          <w:iCs/>
          <w:color w:val="000000" w:themeColor="text1"/>
          <w:sz w:val="21"/>
          <w:szCs w:val="21"/>
        </w:rPr>
      </w:pPr>
      <w:r w:rsidRPr="004150EC">
        <w:rPr>
          <w:rFonts w:asciiTheme="minorHAnsi" w:hAnsiTheme="minorHAnsi" w:cstheme="minorHAnsi"/>
          <w:b/>
          <w:iCs/>
          <w:color w:val="000000" w:themeColor="text1"/>
          <w:sz w:val="21"/>
          <w:szCs w:val="21"/>
        </w:rPr>
        <w:t>Art mit zentraler Rolle im marinen Ökosystem</w:t>
      </w:r>
    </w:p>
    <w:p w14:paraId="0D3D0786" w14:textId="77777777" w:rsidR="004150EC" w:rsidRPr="004150EC" w:rsidRDefault="004150EC" w:rsidP="004150EC">
      <w:pPr>
        <w:numPr>
          <w:ilvl w:val="0"/>
          <w:numId w:val="6"/>
        </w:numPr>
        <w:spacing w:after="0" w:line="240" w:lineRule="auto"/>
        <w:ind w:left="714" w:right="480" w:hanging="357"/>
        <w:rPr>
          <w:rFonts w:asciiTheme="minorHAnsi" w:hAnsiTheme="minorHAnsi" w:cstheme="minorHAnsi"/>
          <w:b/>
          <w:iCs/>
          <w:color w:val="000000" w:themeColor="text1"/>
          <w:sz w:val="21"/>
          <w:szCs w:val="21"/>
        </w:rPr>
      </w:pPr>
      <w:r w:rsidRPr="004150EC">
        <w:rPr>
          <w:rFonts w:asciiTheme="minorHAnsi" w:hAnsiTheme="minorHAnsi" w:cstheme="minorHAnsi"/>
          <w:b/>
          <w:iCs/>
          <w:color w:val="000000" w:themeColor="text1"/>
          <w:sz w:val="21"/>
          <w:szCs w:val="21"/>
        </w:rPr>
        <w:t>Gemeinsame Pressemitteilung mit dem Bundesamt für Naturschutz (BfN) und dem Verband Deutscher Sporttaucher (VDST)</w:t>
      </w:r>
    </w:p>
    <w:p w14:paraId="7956473D"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p>
    <w:p w14:paraId="7DF7EBC3" w14:textId="5B078B28"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noProof/>
          <w:color w:val="000000" w:themeColor="text1"/>
        </w:rPr>
        <w:drawing>
          <wp:anchor distT="0" distB="0" distL="114300" distR="114300" simplePos="0" relativeHeight="251659264" behindDoc="0" locked="0" layoutInCell="1" allowOverlap="1" wp14:anchorId="6AC5D4B6" wp14:editId="50D131B0">
            <wp:simplePos x="0" y="0"/>
            <wp:positionH relativeFrom="column">
              <wp:posOffset>5400693</wp:posOffset>
            </wp:positionH>
            <wp:positionV relativeFrom="paragraph">
              <wp:posOffset>106718</wp:posOffset>
            </wp:positionV>
            <wp:extent cx="1288397" cy="413997"/>
            <wp:effectExtent l="0" t="0" r="0" b="571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88397" cy="413997"/>
                    </a:xfrm>
                    <a:prstGeom prst="rect">
                      <a:avLst/>
                    </a:prstGeom>
                    <a:noFill/>
                  </pic:spPr>
                </pic:pic>
              </a:graphicData>
            </a:graphic>
            <wp14:sizeRelH relativeFrom="page">
              <wp14:pctWidth>0</wp14:pctWidth>
            </wp14:sizeRelH>
            <wp14:sizeRelV relativeFrom="page">
              <wp14:pctHeight>0</wp14:pctHeight>
            </wp14:sizeRelV>
          </wp:anchor>
        </w:drawing>
      </w:r>
      <w:r w:rsidRPr="004150EC">
        <w:rPr>
          <w:rFonts w:asciiTheme="minorHAnsi" w:hAnsiTheme="minorHAnsi" w:cstheme="minorHAnsi"/>
          <w:b/>
          <w:color w:val="000000" w:themeColor="text1"/>
          <w:sz w:val="21"/>
          <w:szCs w:val="21"/>
        </w:rPr>
        <w:t>Offenbach/Bonn/Berlin, 01. Dezember 2020:</w:t>
      </w:r>
      <w:r w:rsidRPr="004150EC">
        <w:rPr>
          <w:rFonts w:asciiTheme="minorHAnsi" w:hAnsiTheme="minorHAnsi" w:cstheme="minorHAnsi"/>
          <w:color w:val="000000" w:themeColor="text1"/>
          <w:sz w:val="21"/>
          <w:szCs w:val="21"/>
        </w:rPr>
        <w:t xml:space="preserve"> Der Hering ist Fisch des Jahres 2021. Gewählt wurde er gemeinsam vom Deutschen Angelfischerverband (DAFV) und dem Bundesamt für Naturschutz (BfN) in Abstimmung mit dem Verband Deutscher Sporttaucher (VDST). Der Hering ist eine häufige und weit verbreitete Fischart, von der die kommerzielle Fischerei jährlich bis zu hunderttauend Tonnen fängt. Mit der Wahl zum Fisch des Jahres sollen der Hering und seine Gefährdung, aber auch die bedrohte biologische Vielfalt im Meer verstärkt Aufmerksamkeit erhalten.</w:t>
      </w:r>
    </w:p>
    <w:p w14:paraId="2B1C9ABE"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„Der Atlantische Hering spielt in den Ökosystemen unserer Meere, ob in Nord- und Ostsee oder im Nordatlantik, eine entscheidende Rolle: Er stellt ein wichtiges Bindeglied zwischen verschiedenen Ebenen des Nahrungsnetzes dar und dient zum Beispiel als Nahrungsgrundlage für Dorsche, Robben und Schweinswale“, erklärt BfN-Präsidentin Prof. Dr. Beate </w:t>
      </w:r>
      <w:proofErr w:type="spellStart"/>
      <w:r w:rsidRPr="004150EC">
        <w:rPr>
          <w:rFonts w:asciiTheme="minorHAnsi" w:hAnsiTheme="minorHAnsi" w:cstheme="minorHAnsi"/>
          <w:color w:val="000000" w:themeColor="text1"/>
          <w:sz w:val="21"/>
          <w:szCs w:val="21"/>
        </w:rPr>
        <w:t>Jessel</w:t>
      </w:r>
      <w:proofErr w:type="spellEnd"/>
      <w:r w:rsidRPr="004150EC">
        <w:rPr>
          <w:rFonts w:asciiTheme="minorHAnsi" w:hAnsiTheme="minorHAnsi" w:cstheme="minorHAnsi"/>
          <w:color w:val="000000" w:themeColor="text1"/>
          <w:sz w:val="21"/>
          <w:szCs w:val="21"/>
        </w:rPr>
        <w:t xml:space="preserve">. „Der Erhalt der Heringsbestände ist eine wichtige Grundlage, um die biologische Vielfalt der Meere mit ihrer besonderen Tier- und Pflanzenwelt zu bewahren. Die Fangmengen der kommerziellen Fischerei und der Freizeitfischerei müssen sich daher an wissenschaftlichen Empfehlungen orientieren, um eine ökonomisch und ökologisch nachhaltige Nutzung des Heringsbestandes zu ermöglichen. Weitere zentrale Bausteine zur Erholung der Heringsbestände sind die Reduzierung der Nährstoffeinträge aus der Landwirtschaft und des klimawandelbedingten Anstiegs der Meerestemperatur.“ </w:t>
      </w:r>
    </w:p>
    <w:p w14:paraId="03692B17"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Kaum eine andere Fischart hat eine so große wirtschaftliche Bedeutung wie der Hering – und dies schon seit mehr als 1000 Jahren, als die Möglichkeit der Konservierung von Heringen durch Salz entdeckt worden war. Im Jahr 2018 wurden in der kommerziellen Fischerei in Deutschland 69.000 Tonnen Heringe angelandet, 52.000 Tonnen davon wurden außerhalb deutscher Hoheitsgewässer gefangen. Der Marktanteil von Hering und Heringsprodukten liegt aktuell bei 15 bis 20 Prozent aller Fischprodukte und der Pro- Kopf-Verzehr bei ungefähr zwei Kilogramm pro Jahr. Damit liegt der Hering auf Platz 4 der Liste der beliebtesten Speisefische. </w:t>
      </w:r>
    </w:p>
    <w:p w14:paraId="74A6D071"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Auch für die Freizeitfischerei hat der Hering eine große Bedeutung. Nach Abschätzungen des </w:t>
      </w:r>
      <w:proofErr w:type="spellStart"/>
      <w:r w:rsidRPr="004150EC">
        <w:rPr>
          <w:rFonts w:asciiTheme="minorHAnsi" w:hAnsiTheme="minorHAnsi" w:cstheme="minorHAnsi"/>
          <w:color w:val="000000" w:themeColor="text1"/>
          <w:sz w:val="21"/>
          <w:szCs w:val="21"/>
        </w:rPr>
        <w:t>Thünen</w:t>
      </w:r>
      <w:proofErr w:type="spellEnd"/>
      <w:r w:rsidRPr="004150EC">
        <w:rPr>
          <w:rFonts w:asciiTheme="minorHAnsi" w:hAnsiTheme="minorHAnsi" w:cstheme="minorHAnsi"/>
          <w:color w:val="000000" w:themeColor="text1"/>
          <w:sz w:val="21"/>
          <w:szCs w:val="21"/>
        </w:rPr>
        <w:t>-Instituts für Ostseefischerei betragen die Heringsfänge der Freizeitangler an den deutschen Küsten der Ostsee jährlich rund 1.500 Tonnen.</w:t>
      </w:r>
    </w:p>
    <w:p w14:paraId="3E977D01"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„Der Fang von Heringen bietet der Bevölkerung in Deutschland über die Freizeitfischerei eine Möglichkeit Fische auf einfache Art und Weise für den Eigenbedarf zu fangen. In Zeiten der Covid-19-Pandemie mit eingeschränkter Reisetätigkeit und verstärkten Kontaktbeschränkungen suchen die Menschen auch verstärkt Erholung in der Natur im eigenen Land“, erklärt Dr. Christel </w:t>
      </w:r>
      <w:proofErr w:type="spellStart"/>
      <w:r w:rsidRPr="004150EC">
        <w:rPr>
          <w:rFonts w:asciiTheme="minorHAnsi" w:hAnsiTheme="minorHAnsi" w:cstheme="minorHAnsi"/>
          <w:color w:val="000000" w:themeColor="text1"/>
          <w:sz w:val="21"/>
          <w:szCs w:val="21"/>
        </w:rPr>
        <w:t>Happach</w:t>
      </w:r>
      <w:proofErr w:type="spellEnd"/>
      <w:r w:rsidRPr="004150EC">
        <w:rPr>
          <w:rFonts w:asciiTheme="minorHAnsi" w:hAnsiTheme="minorHAnsi" w:cstheme="minorHAnsi"/>
          <w:color w:val="000000" w:themeColor="text1"/>
          <w:sz w:val="21"/>
          <w:szCs w:val="21"/>
        </w:rPr>
        <w:t>-Kasan, Präsidentin des Deutschen Angelfischerverbands e.V.</w:t>
      </w:r>
    </w:p>
    <w:p w14:paraId="54A3763D"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Obwohl es sich eigentlich um eine sehr häufige Fischart handelt, ist der </w:t>
      </w:r>
      <w:proofErr w:type="spellStart"/>
      <w:r w:rsidRPr="004150EC">
        <w:rPr>
          <w:rFonts w:asciiTheme="minorHAnsi" w:hAnsiTheme="minorHAnsi" w:cstheme="minorHAnsi"/>
          <w:color w:val="000000" w:themeColor="text1"/>
          <w:sz w:val="21"/>
          <w:szCs w:val="21"/>
        </w:rPr>
        <w:t>Laicherbestand</w:t>
      </w:r>
      <w:proofErr w:type="spellEnd"/>
      <w:r w:rsidRPr="004150EC">
        <w:rPr>
          <w:rFonts w:asciiTheme="minorHAnsi" w:hAnsiTheme="minorHAnsi" w:cstheme="minorHAnsi"/>
          <w:color w:val="000000" w:themeColor="text1"/>
          <w:sz w:val="21"/>
          <w:szCs w:val="21"/>
        </w:rPr>
        <w:t xml:space="preserve"> des frühjahrslaichenden Herings der westlichen Ostsee von 300.000 Tonnen in den 1990er Jahren auf 60.000 Tonnen im Jahr 2020 gesunken. Seit 2006 befindet sich der Hering außerhalb sicherer biologischer Grenzen, das heißt, seine erfolgreiche Fortpflanzung ist akut gefährdet. Seit 2019 empfiehlt der Internationale Rat für Meeresforschung (ICES) daher die Fischerei in der westlichen Ostsee vorübergehend einzustellen, um eine Erholung zu ermöglichen. Der zuständige Europäische Fischereirat hat die Fangquoten für die Berufsfischerei in den letzten Jahren abgesenkt, zuletzt im Oktober 2020 um 50 Prozent.</w:t>
      </w:r>
    </w:p>
    <w:p w14:paraId="1DFBEB10"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Neben der Fischerei gefährdet die klimawandelbedingte Erhöhung der Meerestemperatur den Fortpflanzungserfolg des Heringsbestandes in der westlichen Ostsee. Durch die hohen Temperaturen im Frühjahr schlüpfen die Larven bevor ausreichend Nahrung verfügbar ist – sie verhungern. Die hohen Nährstoffkonzentrationen in der Ostsee, maßgeblich durch die Düngung </w:t>
      </w:r>
      <w:r w:rsidRPr="004150EC">
        <w:rPr>
          <w:rFonts w:asciiTheme="minorHAnsi" w:hAnsiTheme="minorHAnsi" w:cstheme="minorHAnsi"/>
          <w:color w:val="000000" w:themeColor="text1"/>
          <w:sz w:val="21"/>
          <w:szCs w:val="21"/>
        </w:rPr>
        <w:lastRenderedPageBreak/>
        <w:t xml:space="preserve">in der Landwirtschaft und über die Flüsse ins Meer gebracht, führen zu einem starken Wachstum einzelliger Algen und weniger Licht im Wasser. Größere Algen können daher nicht mehr wachsen und den Heringen fehlt in Folge das für die Fortpflanzung nötige Laichsubstrat. So hat zum Beispiel im Greifswalder Bodden, einem der wichtigsten Laichgebiete für den frühjahrslaichenden Hering, die Bedeckung des Meeresbodens mit höheren Wasserpflanzen auf etwa sieben Prozent der ursprünglichen Fläche abgenommen. </w:t>
      </w:r>
    </w:p>
    <w:p w14:paraId="647583AD"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p>
    <w:p w14:paraId="0B496CE7" w14:textId="77777777" w:rsidR="004150EC" w:rsidRPr="004150EC" w:rsidRDefault="004150EC" w:rsidP="004150EC">
      <w:pPr>
        <w:spacing w:after="0" w:line="240" w:lineRule="auto"/>
        <w:ind w:right="480"/>
        <w:rPr>
          <w:rFonts w:asciiTheme="minorHAnsi" w:hAnsiTheme="minorHAnsi" w:cstheme="minorHAnsi"/>
          <w:b/>
          <w:color w:val="000000" w:themeColor="text1"/>
          <w:sz w:val="21"/>
          <w:szCs w:val="21"/>
        </w:rPr>
      </w:pPr>
      <w:r w:rsidRPr="004150EC">
        <w:rPr>
          <w:rFonts w:asciiTheme="minorHAnsi" w:hAnsiTheme="minorHAnsi" w:cstheme="minorHAnsi"/>
          <w:b/>
          <w:color w:val="000000" w:themeColor="text1"/>
          <w:sz w:val="21"/>
          <w:szCs w:val="21"/>
        </w:rPr>
        <w:t>Hintergrund</w:t>
      </w:r>
    </w:p>
    <w:p w14:paraId="1AE3805C"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Der Atlantische Hering ist eine Schwarmfischart mit silbrigem Schuppenkleid. Er kann eine maximale Länge von 45 Zentimetern und ein Gewicht bis zu einem Kilogramm erreichen, bleibt aber mit etwa 30 bis 35 Zentimetern und einem Gewicht von 120 bis 200 Gramm meist deutlich kleiner. Der Hering hat keine erkennbare Seitenlinie. Nur die ersten fünf Schuppen nach dem Kiemendeckel haben entsprechende Öffnungen. Entlang einer gedachten Seitenlinie befinden sich etwa 60 Schuppen. Zum Auffinden von Nahrung und zur Orientierung dient ein aus vier verknöcherten Röhren bestehendes Kopfkanal-System, das druckempfindliche Zellen aufweist. Das wichtigste Unterscheidungsmerkmal zur ähnlichen Sprotte sind die hinter dem Beginn der Rückenflosse ansetzenden Bauchflossen.</w:t>
      </w:r>
    </w:p>
    <w:p w14:paraId="24C003DE"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Die westliche Verbreitungsgrenze des Atlantischen Herings liegt in den USA (South Carolina). Das Vorkommen erstreckt sich dann über das südliche Grönland und Island bis Spitzbergen und das russische </w:t>
      </w:r>
      <w:proofErr w:type="spellStart"/>
      <w:r w:rsidRPr="004150EC">
        <w:rPr>
          <w:rFonts w:asciiTheme="minorHAnsi" w:hAnsiTheme="minorHAnsi" w:cstheme="minorHAnsi"/>
          <w:color w:val="000000" w:themeColor="text1"/>
          <w:sz w:val="21"/>
          <w:szCs w:val="21"/>
        </w:rPr>
        <w:t>Nowaja</w:t>
      </w:r>
      <w:proofErr w:type="spellEnd"/>
      <w:r w:rsidRPr="004150EC">
        <w:rPr>
          <w:rFonts w:asciiTheme="minorHAnsi" w:hAnsiTheme="minorHAnsi" w:cstheme="minorHAnsi"/>
          <w:color w:val="000000" w:themeColor="text1"/>
          <w:sz w:val="21"/>
          <w:szCs w:val="21"/>
        </w:rPr>
        <w:t xml:space="preserve"> </w:t>
      </w:r>
      <w:proofErr w:type="spellStart"/>
      <w:r w:rsidRPr="004150EC">
        <w:rPr>
          <w:rFonts w:asciiTheme="minorHAnsi" w:hAnsiTheme="minorHAnsi" w:cstheme="minorHAnsi"/>
          <w:color w:val="000000" w:themeColor="text1"/>
          <w:sz w:val="21"/>
          <w:szCs w:val="21"/>
        </w:rPr>
        <w:t>Semlja</w:t>
      </w:r>
      <w:proofErr w:type="spellEnd"/>
      <w:r w:rsidRPr="004150EC">
        <w:rPr>
          <w:rFonts w:asciiTheme="minorHAnsi" w:hAnsiTheme="minorHAnsi" w:cstheme="minorHAnsi"/>
          <w:color w:val="000000" w:themeColor="text1"/>
          <w:sz w:val="21"/>
          <w:szCs w:val="21"/>
        </w:rPr>
        <w:t xml:space="preserve"> bis in die Ostsee und den Golf von Biskaya.</w:t>
      </w:r>
    </w:p>
    <w:p w14:paraId="75612932"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Heringsschwärme können mehrere Tausend Fische umfassen. Sie leben im Freiwasser der Meere und halten sich meist in Tiefen von 150 bis 350 Metern auf. Abends wandern sie zur Nahrungsaufnahme an die Oberfläche. Heringe fressen Zooplankton, das sie aktiv jagen, können aber bei entsprechendem Nahrungsangebot auch zu einer filtrierenden Nahrungsaufnahme übergehen.</w:t>
      </w:r>
    </w:p>
    <w:p w14:paraId="2B76634B" w14:textId="7109A411" w:rsid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 xml:space="preserve">Zum Laichen kommen einige Heringsbestände bis dicht an die Ufer in flache Wasserzonen. Dabei unternehmen sie teilweise weite Wanderungen zwischen ihren Fortpflanzungs- und Nahrungsgebieten. Unterschiedliche Bestände des Herings laichen zu unterschiedlichen Zeiten. Man unterscheidet Frühjahrs- und </w:t>
      </w:r>
      <w:proofErr w:type="spellStart"/>
      <w:r w:rsidRPr="004150EC">
        <w:rPr>
          <w:rFonts w:asciiTheme="minorHAnsi" w:hAnsiTheme="minorHAnsi" w:cstheme="minorHAnsi"/>
          <w:color w:val="000000" w:themeColor="text1"/>
          <w:sz w:val="21"/>
          <w:szCs w:val="21"/>
        </w:rPr>
        <w:t>Herbstlaicher</w:t>
      </w:r>
      <w:proofErr w:type="spellEnd"/>
      <w:r w:rsidRPr="004150EC">
        <w:rPr>
          <w:rFonts w:asciiTheme="minorHAnsi" w:hAnsiTheme="minorHAnsi" w:cstheme="minorHAnsi"/>
          <w:color w:val="000000" w:themeColor="text1"/>
          <w:sz w:val="21"/>
          <w:szCs w:val="21"/>
        </w:rPr>
        <w:t xml:space="preserve">. In der Ostsee sind Heringe ausgesprochen salzgehaltstolerant und laichen noch im nördlichen </w:t>
      </w:r>
      <w:proofErr w:type="spellStart"/>
      <w:r w:rsidRPr="004150EC">
        <w:rPr>
          <w:rFonts w:asciiTheme="minorHAnsi" w:hAnsiTheme="minorHAnsi" w:cstheme="minorHAnsi"/>
          <w:color w:val="000000" w:themeColor="text1"/>
          <w:sz w:val="21"/>
          <w:szCs w:val="21"/>
        </w:rPr>
        <w:t>Bottnischen</w:t>
      </w:r>
      <w:proofErr w:type="spellEnd"/>
      <w:r w:rsidRPr="004150EC">
        <w:rPr>
          <w:rFonts w:asciiTheme="minorHAnsi" w:hAnsiTheme="minorHAnsi" w:cstheme="minorHAnsi"/>
          <w:color w:val="000000" w:themeColor="text1"/>
          <w:sz w:val="21"/>
          <w:szCs w:val="21"/>
        </w:rPr>
        <w:t xml:space="preserve"> Meerbusen bei einer </w:t>
      </w:r>
      <w:proofErr w:type="spellStart"/>
      <w:r w:rsidRPr="004150EC">
        <w:rPr>
          <w:rFonts w:asciiTheme="minorHAnsi" w:hAnsiTheme="minorHAnsi" w:cstheme="minorHAnsi"/>
          <w:color w:val="000000" w:themeColor="text1"/>
          <w:sz w:val="21"/>
          <w:szCs w:val="21"/>
        </w:rPr>
        <w:t>Salinität</w:t>
      </w:r>
      <w:proofErr w:type="spellEnd"/>
      <w:r w:rsidRPr="004150EC">
        <w:rPr>
          <w:rFonts w:asciiTheme="minorHAnsi" w:hAnsiTheme="minorHAnsi" w:cstheme="minorHAnsi"/>
          <w:color w:val="000000" w:themeColor="text1"/>
          <w:sz w:val="21"/>
          <w:szCs w:val="21"/>
        </w:rPr>
        <w:t xml:space="preserve"> von unter 2 PSU (</w:t>
      </w:r>
      <w:proofErr w:type="spellStart"/>
      <w:r w:rsidRPr="004150EC">
        <w:rPr>
          <w:rFonts w:asciiTheme="minorHAnsi" w:hAnsiTheme="minorHAnsi" w:cstheme="minorHAnsi"/>
          <w:color w:val="000000" w:themeColor="text1"/>
          <w:sz w:val="21"/>
          <w:szCs w:val="21"/>
        </w:rPr>
        <w:t>Practical</w:t>
      </w:r>
      <w:proofErr w:type="spellEnd"/>
      <w:r w:rsidRPr="004150EC">
        <w:rPr>
          <w:rFonts w:asciiTheme="minorHAnsi" w:hAnsiTheme="minorHAnsi" w:cstheme="minorHAnsi"/>
          <w:color w:val="000000" w:themeColor="text1"/>
          <w:sz w:val="21"/>
          <w:szCs w:val="21"/>
        </w:rPr>
        <w:t xml:space="preserve"> </w:t>
      </w:r>
      <w:proofErr w:type="spellStart"/>
      <w:r w:rsidRPr="004150EC">
        <w:rPr>
          <w:rFonts w:asciiTheme="minorHAnsi" w:hAnsiTheme="minorHAnsi" w:cstheme="minorHAnsi"/>
          <w:color w:val="000000" w:themeColor="text1"/>
          <w:sz w:val="21"/>
          <w:szCs w:val="21"/>
        </w:rPr>
        <w:t>Salinity</w:t>
      </w:r>
      <w:proofErr w:type="spellEnd"/>
      <w:r w:rsidRPr="004150EC">
        <w:rPr>
          <w:rFonts w:asciiTheme="minorHAnsi" w:hAnsiTheme="minorHAnsi" w:cstheme="minorHAnsi"/>
          <w:color w:val="000000" w:themeColor="text1"/>
          <w:sz w:val="21"/>
          <w:szCs w:val="21"/>
        </w:rPr>
        <w:t xml:space="preserve"> Units). Hier wachsen sie allerdings sehr langsam. In den meisten Fällen findet die Paarung der Heringe in flachen Wasserschichten statt. Rogner, die Weibchen, geben dabei zwischen 20.000 bis 50.000 Eier ab, die an Pflanzen als Substrat haften. Die Befruchtung durch die Männchen erfolgt anschließend. Eine Brutpflege wird nicht betrieben.</w:t>
      </w:r>
    </w:p>
    <w:p w14:paraId="19E80C26"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p>
    <w:p w14:paraId="1A810F59" w14:textId="77777777" w:rsidR="004150EC" w:rsidRPr="000A4703" w:rsidRDefault="004150EC" w:rsidP="004150EC">
      <w:pPr>
        <w:spacing w:after="0" w:line="240" w:lineRule="auto"/>
        <w:ind w:right="482"/>
        <w:rPr>
          <w:rFonts w:asciiTheme="minorHAnsi" w:hAnsiTheme="minorHAnsi" w:cstheme="minorHAnsi"/>
          <w:b/>
          <w:bCs/>
          <w:color w:val="000000" w:themeColor="text1"/>
        </w:rPr>
      </w:pPr>
      <w:r w:rsidRPr="000A4703">
        <w:rPr>
          <w:rFonts w:asciiTheme="minorHAnsi" w:hAnsiTheme="minorHAnsi" w:cstheme="minorHAnsi"/>
          <w:b/>
          <w:bCs/>
          <w:color w:val="000000" w:themeColor="text1"/>
        </w:rPr>
        <w:t>Der Verband Deutscher Sporttaucher</w:t>
      </w:r>
    </w:p>
    <w:p w14:paraId="64368499" w14:textId="77777777" w:rsidR="004150EC" w:rsidRPr="000A4703" w:rsidRDefault="004150EC" w:rsidP="004150EC">
      <w:pPr>
        <w:spacing w:after="0" w:line="240" w:lineRule="auto"/>
        <w:ind w:right="482"/>
        <w:rPr>
          <w:rFonts w:asciiTheme="minorHAnsi" w:hAnsiTheme="minorHAnsi" w:cstheme="minorHAnsi"/>
          <w:bCs/>
          <w:color w:val="000000" w:themeColor="text1"/>
        </w:rPr>
      </w:pPr>
      <w:r w:rsidRPr="000A4703">
        <w:rPr>
          <w:rFonts w:asciiTheme="minorHAnsi" w:hAnsiTheme="minorHAnsi" w:cstheme="minorHAnsi"/>
          <w:bCs/>
          <w:color w:val="000000" w:themeColor="text1"/>
        </w:rPr>
        <w:t xml:space="preserve">Im Verband Deutscher Sporttaucher e.V. sind über 80.000 Unterwassersport-Begeisterte in rund 900 Tauchsportvereinen organisiert. In seinen Vereinen, Tauchschulen und Dive Centern bietet der VDST die besten Möglichkeiten, das Sporttauchen zuverlässig und sicher zu erlernen und auszuüben. </w:t>
      </w:r>
    </w:p>
    <w:p w14:paraId="1A89D56C" w14:textId="77777777" w:rsidR="004150EC" w:rsidRPr="000A4703" w:rsidRDefault="004150EC" w:rsidP="004150EC">
      <w:pPr>
        <w:spacing w:after="0" w:line="240" w:lineRule="auto"/>
        <w:ind w:right="482"/>
        <w:rPr>
          <w:rFonts w:asciiTheme="minorHAnsi" w:hAnsiTheme="minorHAnsi" w:cstheme="minorHAnsi"/>
          <w:bCs/>
          <w:color w:val="000000" w:themeColor="text1"/>
        </w:rPr>
      </w:pPr>
      <w:r w:rsidRPr="000A4703">
        <w:rPr>
          <w:rFonts w:asciiTheme="minorHAnsi" w:hAnsiTheme="minorHAnsi" w:cstheme="minorHAnsi"/>
          <w:bCs/>
          <w:color w:val="000000" w:themeColor="text1"/>
        </w:rPr>
        <w:t>Als einziger deutscher Vertreter des Welttauchsportverbandes CMAS vergibt der VDST eine international anerkannte Brevetierung. Das hohe Qualitätsniveau seiner Ausbildung ist durch den Europäischen Tauchsportverband (EUF) zertifiziert und durch den Deutschen Olympischen Sportbund (DOSB) lizenziert.</w:t>
      </w:r>
    </w:p>
    <w:p w14:paraId="34CD6308" w14:textId="77777777" w:rsidR="004150EC" w:rsidRPr="000A4703" w:rsidRDefault="004150EC" w:rsidP="004150EC">
      <w:pPr>
        <w:spacing w:after="0" w:line="240" w:lineRule="auto"/>
        <w:ind w:right="482"/>
        <w:rPr>
          <w:rFonts w:asciiTheme="minorHAnsi" w:hAnsiTheme="minorHAnsi" w:cstheme="minorHAnsi"/>
          <w:bCs/>
          <w:color w:val="000000" w:themeColor="text1"/>
        </w:rPr>
      </w:pPr>
    </w:p>
    <w:p w14:paraId="67AE084B"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p>
    <w:p w14:paraId="28B3C938" w14:textId="77777777" w:rsidR="004150EC" w:rsidRPr="004150EC" w:rsidRDefault="004150EC" w:rsidP="004150EC">
      <w:pPr>
        <w:spacing w:after="0" w:line="240" w:lineRule="auto"/>
        <w:ind w:right="480"/>
        <w:rPr>
          <w:rFonts w:asciiTheme="minorHAnsi" w:hAnsiTheme="minorHAnsi" w:cstheme="minorHAnsi"/>
          <w:b/>
          <w:color w:val="000000" w:themeColor="text1"/>
          <w:sz w:val="21"/>
          <w:szCs w:val="21"/>
          <w:u w:val="single"/>
        </w:rPr>
      </w:pPr>
      <w:r w:rsidRPr="004150EC">
        <w:rPr>
          <w:rFonts w:asciiTheme="minorHAnsi" w:hAnsiTheme="minorHAnsi" w:cstheme="minorHAnsi"/>
          <w:b/>
          <w:color w:val="000000" w:themeColor="text1"/>
          <w:sz w:val="21"/>
          <w:szCs w:val="21"/>
          <w:u w:val="single"/>
        </w:rPr>
        <w:t>Abbildung</w:t>
      </w:r>
    </w:p>
    <w:p w14:paraId="143B3AA5" w14:textId="6796291C"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Die Das Bild darf im Zusammenhang mit der Berichterstattung zum Fisch des Jahres 2021 unter Nennung der Quelle: „</w:t>
      </w:r>
      <w:r w:rsidR="004A3EE9" w:rsidRPr="002C540C">
        <w:rPr>
          <w:rFonts w:asciiTheme="minorHAnsi" w:eastAsia="Times New Roman" w:hAnsiTheme="minorHAnsi" w:cstheme="minorHAnsi"/>
          <w:sz w:val="21"/>
          <w:szCs w:val="21"/>
          <w:lang w:eastAsia="de-DE"/>
        </w:rPr>
        <w:t>DAFV, Eric Otten</w:t>
      </w:r>
      <w:r w:rsidRPr="004150EC">
        <w:rPr>
          <w:rFonts w:asciiTheme="minorHAnsi" w:hAnsiTheme="minorHAnsi" w:cstheme="minorHAnsi"/>
          <w:color w:val="000000" w:themeColor="text1"/>
          <w:sz w:val="21"/>
          <w:szCs w:val="21"/>
        </w:rPr>
        <w:t xml:space="preserve">“ verwendet werden. </w:t>
      </w:r>
    </w:p>
    <w:p w14:paraId="2DE54269" w14:textId="39E8699D" w:rsidR="00647009" w:rsidRPr="004150EC" w:rsidRDefault="00647009" w:rsidP="004150EC">
      <w:pPr>
        <w:spacing w:after="0" w:line="240" w:lineRule="auto"/>
        <w:ind w:right="480"/>
        <w:rPr>
          <w:rFonts w:asciiTheme="minorHAnsi" w:hAnsiTheme="minorHAnsi" w:cstheme="minorHAnsi"/>
          <w:color w:val="000000" w:themeColor="text1"/>
          <w:sz w:val="21"/>
          <w:szCs w:val="21"/>
        </w:rPr>
      </w:pPr>
    </w:p>
    <w:p w14:paraId="71B6295F" w14:textId="5E4EB9BD" w:rsidR="004150EC" w:rsidRPr="004150EC" w:rsidRDefault="002C540C" w:rsidP="004150EC">
      <w:pPr>
        <w:spacing w:after="0" w:line="240" w:lineRule="auto"/>
        <w:ind w:right="480"/>
        <w:rPr>
          <w:rFonts w:asciiTheme="minorHAnsi" w:hAnsiTheme="minorHAnsi" w:cstheme="minorHAnsi"/>
          <w:color w:val="000000" w:themeColor="text1"/>
          <w:sz w:val="21"/>
          <w:szCs w:val="21"/>
        </w:rPr>
      </w:pPr>
      <w:r>
        <w:rPr>
          <w:rFonts w:asciiTheme="minorHAnsi" w:hAnsiTheme="minorHAnsi" w:cstheme="minorHAnsi"/>
          <w:noProof/>
          <w:color w:val="000000" w:themeColor="text1"/>
          <w:sz w:val="21"/>
          <w:szCs w:val="21"/>
        </w:rPr>
        <w:lastRenderedPageBreak/>
        <w:drawing>
          <wp:inline distT="0" distB="0" distL="0" distR="0" wp14:anchorId="0D386A92" wp14:editId="7F7DD82E">
            <wp:extent cx="5525770" cy="2071370"/>
            <wp:effectExtent l="0" t="0" r="0" b="0"/>
            <wp:docPr id="5" name="Grafik 5" descr="Ein Bild, das Fisch, weichflossige Fisch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Fisch, weichflossige Fische enthält.&#10;&#10;Automatisch generierte Beschreibung"/>
                    <pic:cNvPicPr/>
                  </pic:nvPicPr>
                  <pic:blipFill>
                    <a:blip r:embed="rId10">
                      <a:extLst>
                        <a:ext uri="{28A0092B-C50C-407E-A947-70E740481C1C}">
                          <a14:useLocalDpi xmlns:a14="http://schemas.microsoft.com/office/drawing/2010/main" val="0"/>
                        </a:ext>
                      </a:extLst>
                    </a:blip>
                    <a:stretch>
                      <a:fillRect/>
                    </a:stretch>
                  </pic:blipFill>
                  <pic:spPr>
                    <a:xfrm>
                      <a:off x="0" y="0"/>
                      <a:ext cx="5525770" cy="2071370"/>
                    </a:xfrm>
                    <a:prstGeom prst="rect">
                      <a:avLst/>
                    </a:prstGeom>
                  </pic:spPr>
                </pic:pic>
              </a:graphicData>
            </a:graphic>
          </wp:inline>
        </w:drawing>
      </w:r>
    </w:p>
    <w:p w14:paraId="2428843A" w14:textId="10536253" w:rsidR="004150EC" w:rsidRDefault="002C540C" w:rsidP="004150EC">
      <w:pPr>
        <w:spacing w:after="0" w:line="240" w:lineRule="auto"/>
        <w:ind w:right="480"/>
        <w:rPr>
          <w:rFonts w:asciiTheme="minorHAnsi" w:eastAsia="Times New Roman" w:hAnsiTheme="minorHAnsi" w:cstheme="minorHAnsi"/>
          <w:sz w:val="21"/>
          <w:szCs w:val="21"/>
          <w:lang w:eastAsia="de-DE"/>
        </w:rPr>
      </w:pPr>
      <w:r w:rsidRPr="002C540C">
        <w:rPr>
          <w:rFonts w:asciiTheme="minorHAnsi" w:eastAsia="Times New Roman" w:hAnsiTheme="minorHAnsi" w:cstheme="minorHAnsi"/>
          <w:sz w:val="21"/>
          <w:szCs w:val="21"/>
          <w:lang w:eastAsia="de-DE"/>
        </w:rPr>
        <w:t>Fisch des Jahres 2021 - Der atlantische Hering (</w:t>
      </w:r>
      <w:proofErr w:type="spellStart"/>
      <w:r w:rsidRPr="002C540C">
        <w:rPr>
          <w:rFonts w:asciiTheme="minorHAnsi" w:eastAsia="Times New Roman" w:hAnsiTheme="minorHAnsi" w:cstheme="minorHAnsi"/>
          <w:sz w:val="21"/>
          <w:szCs w:val="21"/>
          <w:lang w:eastAsia="de-DE"/>
        </w:rPr>
        <w:t>Clupea</w:t>
      </w:r>
      <w:proofErr w:type="spellEnd"/>
      <w:r w:rsidRPr="002C540C">
        <w:rPr>
          <w:rFonts w:asciiTheme="minorHAnsi" w:eastAsia="Times New Roman" w:hAnsiTheme="minorHAnsi" w:cstheme="minorHAnsi"/>
          <w:sz w:val="21"/>
          <w:szCs w:val="21"/>
          <w:lang w:eastAsia="de-DE"/>
        </w:rPr>
        <w:t xml:space="preserve"> </w:t>
      </w:r>
      <w:proofErr w:type="spellStart"/>
      <w:r w:rsidRPr="002C540C">
        <w:rPr>
          <w:rFonts w:asciiTheme="minorHAnsi" w:eastAsia="Times New Roman" w:hAnsiTheme="minorHAnsi" w:cstheme="minorHAnsi"/>
          <w:sz w:val="21"/>
          <w:szCs w:val="21"/>
          <w:lang w:eastAsia="de-DE"/>
        </w:rPr>
        <w:t>harengus</w:t>
      </w:r>
      <w:proofErr w:type="spellEnd"/>
      <w:r w:rsidRPr="002C540C">
        <w:rPr>
          <w:rFonts w:asciiTheme="minorHAnsi" w:eastAsia="Times New Roman" w:hAnsiTheme="minorHAnsi" w:cstheme="minorHAnsi"/>
          <w:sz w:val="21"/>
          <w:szCs w:val="21"/>
          <w:lang w:eastAsia="de-DE"/>
        </w:rPr>
        <w:t>) Abbildung: DAFV, Eric Otten</w:t>
      </w:r>
    </w:p>
    <w:p w14:paraId="69EFD11B" w14:textId="77777777" w:rsidR="002C540C" w:rsidRDefault="002C540C" w:rsidP="004150EC">
      <w:pPr>
        <w:spacing w:after="0" w:line="240" w:lineRule="auto"/>
        <w:ind w:right="480"/>
        <w:rPr>
          <w:rFonts w:asciiTheme="minorHAnsi" w:hAnsiTheme="minorHAnsi" w:cstheme="minorHAnsi"/>
          <w:color w:val="000000" w:themeColor="text1"/>
        </w:rPr>
      </w:pPr>
    </w:p>
    <w:p w14:paraId="15214D94" w14:textId="77777777" w:rsidR="004150EC" w:rsidRDefault="004150EC" w:rsidP="004150EC">
      <w:pPr>
        <w:spacing w:after="0" w:line="240" w:lineRule="auto"/>
        <w:ind w:right="480"/>
        <w:rPr>
          <w:rFonts w:asciiTheme="minorHAnsi" w:hAnsiTheme="minorHAnsi" w:cstheme="minorHAnsi"/>
          <w:b/>
          <w:color w:val="000000" w:themeColor="text1"/>
          <w:u w:val="single"/>
        </w:rPr>
      </w:pPr>
    </w:p>
    <w:p w14:paraId="1D187727" w14:textId="76EA49E2" w:rsidR="004150EC" w:rsidRPr="004150EC" w:rsidRDefault="004150EC" w:rsidP="004150EC">
      <w:pPr>
        <w:spacing w:after="0" w:line="240" w:lineRule="auto"/>
        <w:ind w:right="480"/>
        <w:rPr>
          <w:rFonts w:asciiTheme="minorHAnsi" w:hAnsiTheme="minorHAnsi" w:cstheme="minorHAnsi"/>
          <w:b/>
          <w:color w:val="000000" w:themeColor="text1"/>
          <w:u w:val="single"/>
        </w:rPr>
      </w:pPr>
      <w:r w:rsidRPr="004150EC">
        <w:rPr>
          <w:rFonts w:asciiTheme="minorHAnsi" w:hAnsiTheme="minorHAnsi" w:cstheme="minorHAnsi"/>
          <w:b/>
          <w:color w:val="000000" w:themeColor="text1"/>
          <w:u w:val="single"/>
        </w:rPr>
        <w:t>Weitere Informationen</w:t>
      </w:r>
    </w:p>
    <w:p w14:paraId="637A6F44" w14:textId="77777777" w:rsidR="004150EC" w:rsidRPr="004150EC" w:rsidRDefault="004150EC" w:rsidP="004150EC">
      <w:pPr>
        <w:spacing w:after="0" w:line="240" w:lineRule="auto"/>
        <w:ind w:right="480"/>
        <w:rPr>
          <w:rFonts w:asciiTheme="minorHAnsi" w:hAnsiTheme="minorHAnsi" w:cstheme="minorHAnsi"/>
          <w:color w:val="000000" w:themeColor="text1"/>
        </w:rPr>
      </w:pPr>
      <w:r w:rsidRPr="004150EC">
        <w:rPr>
          <w:rFonts w:asciiTheme="minorHAnsi" w:hAnsiTheme="minorHAnsi" w:cstheme="minorHAnsi"/>
          <w:color w:val="000000" w:themeColor="text1"/>
        </w:rPr>
        <w:t xml:space="preserve">Weitere Informationen finden Sie unter: </w:t>
      </w:r>
      <w:hyperlink r:id="rId11" w:history="1">
        <w:r w:rsidRPr="004150EC">
          <w:rPr>
            <w:rStyle w:val="Hyperlink"/>
            <w:rFonts w:asciiTheme="minorHAnsi" w:hAnsiTheme="minorHAnsi" w:cstheme="minorHAnsi"/>
          </w:rPr>
          <w:t>https://www.dafv.de/projekte/fisch-des-jahres</w:t>
        </w:r>
      </w:hyperlink>
      <w:r w:rsidRPr="004150EC">
        <w:rPr>
          <w:rFonts w:asciiTheme="minorHAnsi" w:hAnsiTheme="minorHAnsi" w:cstheme="minorHAnsi"/>
          <w:color w:val="000000" w:themeColor="text1"/>
        </w:rPr>
        <w:t xml:space="preserve"> </w:t>
      </w:r>
    </w:p>
    <w:p w14:paraId="6B0B6CAD" w14:textId="77777777" w:rsidR="004150EC" w:rsidRPr="004150EC" w:rsidRDefault="004150EC" w:rsidP="004150EC">
      <w:pPr>
        <w:spacing w:after="0" w:line="240" w:lineRule="auto"/>
        <w:ind w:right="480"/>
        <w:rPr>
          <w:rFonts w:asciiTheme="minorHAnsi" w:hAnsiTheme="minorHAnsi" w:cstheme="minorHAnsi"/>
          <w:b/>
          <w:color w:val="000000" w:themeColor="text1"/>
        </w:rPr>
      </w:pPr>
    </w:p>
    <w:tbl>
      <w:tblPr>
        <w:tblStyle w:val="Tabellenraster"/>
        <w:tblW w:w="0" w:type="auto"/>
        <w:tblLook w:val="04A0" w:firstRow="1" w:lastRow="0" w:firstColumn="1" w:lastColumn="0" w:noHBand="0" w:noVBand="1"/>
      </w:tblPr>
      <w:tblGrid>
        <w:gridCol w:w="4349"/>
        <w:gridCol w:w="4343"/>
      </w:tblGrid>
      <w:tr w:rsidR="004150EC" w:rsidRPr="004150EC" w14:paraId="0642F047" w14:textId="77777777" w:rsidTr="00FE6F26">
        <w:tc>
          <w:tcPr>
            <w:tcW w:w="4606" w:type="dxa"/>
            <w:shd w:val="clear" w:color="auto" w:fill="auto"/>
          </w:tcPr>
          <w:p w14:paraId="3055150C"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b/>
                <w:color w:val="000000" w:themeColor="text1"/>
                <w:sz w:val="21"/>
                <w:szCs w:val="21"/>
              </w:rPr>
              <w:t>Deutscher Angelfischerverband e.V.</w:t>
            </w:r>
            <w:r w:rsidRPr="004150EC">
              <w:rPr>
                <w:rFonts w:asciiTheme="minorHAnsi" w:hAnsiTheme="minorHAnsi" w:cstheme="minorHAnsi"/>
                <w:color w:val="000000" w:themeColor="text1"/>
                <w:sz w:val="21"/>
                <w:szCs w:val="21"/>
              </w:rPr>
              <w:br/>
              <w:t>www.dafv.de</w:t>
            </w:r>
          </w:p>
        </w:tc>
        <w:tc>
          <w:tcPr>
            <w:tcW w:w="4606" w:type="dxa"/>
            <w:shd w:val="clear" w:color="auto" w:fill="auto"/>
          </w:tcPr>
          <w:p w14:paraId="4B152BED"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b/>
                <w:color w:val="000000" w:themeColor="text1"/>
                <w:sz w:val="21"/>
                <w:szCs w:val="21"/>
              </w:rPr>
              <w:t>Bundesamt für Naturschutz</w:t>
            </w:r>
            <w:r w:rsidRPr="004150EC">
              <w:rPr>
                <w:rFonts w:asciiTheme="minorHAnsi" w:hAnsiTheme="minorHAnsi" w:cstheme="minorHAnsi"/>
                <w:color w:val="000000" w:themeColor="text1"/>
                <w:sz w:val="21"/>
                <w:szCs w:val="21"/>
              </w:rPr>
              <w:br/>
              <w:t>www.bfn.de</w:t>
            </w:r>
          </w:p>
        </w:tc>
      </w:tr>
      <w:tr w:rsidR="004150EC" w:rsidRPr="004150EC" w14:paraId="5786BA05" w14:textId="77777777" w:rsidTr="00FE6F26">
        <w:tc>
          <w:tcPr>
            <w:tcW w:w="4606" w:type="dxa"/>
            <w:shd w:val="clear" w:color="auto" w:fill="auto"/>
          </w:tcPr>
          <w:p w14:paraId="51088AB7"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Hauptgeschäftsstelle Berlin</w:t>
            </w:r>
          </w:p>
        </w:tc>
        <w:tc>
          <w:tcPr>
            <w:tcW w:w="4606" w:type="dxa"/>
            <w:shd w:val="clear" w:color="auto" w:fill="auto"/>
          </w:tcPr>
          <w:p w14:paraId="4FBE6DCA"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Referat Presse- und Öffentlichkeitsarbeit</w:t>
            </w:r>
          </w:p>
        </w:tc>
      </w:tr>
      <w:tr w:rsidR="004150EC" w:rsidRPr="004150EC" w14:paraId="1DDDE195" w14:textId="77777777" w:rsidTr="00FE6F26">
        <w:tc>
          <w:tcPr>
            <w:tcW w:w="4606" w:type="dxa"/>
            <w:shd w:val="clear" w:color="auto" w:fill="auto"/>
          </w:tcPr>
          <w:p w14:paraId="669B3146"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Reinhardtstraße 14, 10117 Berlin</w:t>
            </w:r>
          </w:p>
        </w:tc>
        <w:tc>
          <w:tcPr>
            <w:tcW w:w="4606" w:type="dxa"/>
            <w:shd w:val="clear" w:color="auto" w:fill="auto"/>
          </w:tcPr>
          <w:p w14:paraId="6ABE3400"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Konstantinstr. 110, 53179 Bonn</w:t>
            </w:r>
          </w:p>
        </w:tc>
      </w:tr>
      <w:tr w:rsidR="004150EC" w:rsidRPr="004150EC" w14:paraId="59385985" w14:textId="77777777" w:rsidTr="00FE6F26">
        <w:tc>
          <w:tcPr>
            <w:tcW w:w="4606" w:type="dxa"/>
            <w:shd w:val="clear" w:color="auto" w:fill="auto"/>
          </w:tcPr>
          <w:p w14:paraId="6423D516"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Tel.: 030/97104379, Fax: 030/97104389</w:t>
            </w:r>
          </w:p>
        </w:tc>
        <w:tc>
          <w:tcPr>
            <w:tcW w:w="4606" w:type="dxa"/>
            <w:shd w:val="clear" w:color="auto" w:fill="auto"/>
          </w:tcPr>
          <w:p w14:paraId="4DB2A387"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rPr>
            </w:pPr>
            <w:r w:rsidRPr="004150EC">
              <w:rPr>
                <w:rFonts w:asciiTheme="minorHAnsi" w:hAnsiTheme="minorHAnsi" w:cstheme="minorHAnsi"/>
                <w:color w:val="000000" w:themeColor="text1"/>
                <w:sz w:val="21"/>
                <w:szCs w:val="21"/>
              </w:rPr>
              <w:t>Tel.: 0228/8491-4444, Fax: 0228/8491-1039</w:t>
            </w:r>
          </w:p>
        </w:tc>
      </w:tr>
      <w:tr w:rsidR="004150EC" w:rsidRPr="004150EC" w14:paraId="0B164BEC" w14:textId="77777777" w:rsidTr="00FE6F26">
        <w:tc>
          <w:tcPr>
            <w:tcW w:w="4606" w:type="dxa"/>
            <w:shd w:val="clear" w:color="auto" w:fill="auto"/>
          </w:tcPr>
          <w:p w14:paraId="61CF173C"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lang w:val="it-IT"/>
              </w:rPr>
            </w:pPr>
            <w:r w:rsidRPr="004150EC">
              <w:rPr>
                <w:rFonts w:asciiTheme="minorHAnsi" w:hAnsiTheme="minorHAnsi" w:cstheme="minorHAnsi"/>
                <w:color w:val="000000" w:themeColor="text1"/>
                <w:sz w:val="21"/>
                <w:szCs w:val="21"/>
                <w:lang w:val="it-IT"/>
              </w:rPr>
              <w:t>E-Mail: info@dafv.de</w:t>
            </w:r>
          </w:p>
        </w:tc>
        <w:tc>
          <w:tcPr>
            <w:tcW w:w="4606" w:type="dxa"/>
            <w:shd w:val="clear" w:color="auto" w:fill="auto"/>
          </w:tcPr>
          <w:p w14:paraId="60BB436B" w14:textId="77777777" w:rsidR="004150EC" w:rsidRPr="004150EC" w:rsidRDefault="004150EC" w:rsidP="004150EC">
            <w:pPr>
              <w:spacing w:after="0" w:line="240" w:lineRule="auto"/>
              <w:ind w:right="480"/>
              <w:rPr>
                <w:rFonts w:asciiTheme="minorHAnsi" w:hAnsiTheme="minorHAnsi" w:cstheme="minorHAnsi"/>
                <w:color w:val="000000" w:themeColor="text1"/>
                <w:sz w:val="21"/>
                <w:szCs w:val="21"/>
                <w:lang w:val="it-IT"/>
              </w:rPr>
            </w:pPr>
            <w:r w:rsidRPr="004150EC">
              <w:rPr>
                <w:rFonts w:asciiTheme="minorHAnsi" w:hAnsiTheme="minorHAnsi" w:cstheme="minorHAnsi"/>
                <w:color w:val="000000" w:themeColor="text1"/>
                <w:sz w:val="21"/>
                <w:szCs w:val="21"/>
                <w:lang w:val="it-IT"/>
              </w:rPr>
              <w:t>E-Mail: presse@bfn.de</w:t>
            </w:r>
          </w:p>
        </w:tc>
      </w:tr>
    </w:tbl>
    <w:p w14:paraId="716B4D5C" w14:textId="77777777" w:rsidR="004150EC" w:rsidRPr="004150EC" w:rsidRDefault="004150EC" w:rsidP="004150EC">
      <w:pPr>
        <w:spacing w:after="0" w:line="240" w:lineRule="auto"/>
        <w:ind w:right="480"/>
        <w:rPr>
          <w:rFonts w:asciiTheme="minorHAnsi" w:hAnsiTheme="minorHAnsi" w:cstheme="minorHAnsi"/>
          <w:color w:val="000000" w:themeColor="text1"/>
        </w:rPr>
      </w:pPr>
    </w:p>
    <w:p w14:paraId="4F319321" w14:textId="77777777" w:rsidR="00647009" w:rsidRPr="00647009" w:rsidRDefault="00647009" w:rsidP="004150EC">
      <w:pPr>
        <w:spacing w:after="0" w:line="240" w:lineRule="auto"/>
        <w:ind w:right="480"/>
        <w:rPr>
          <w:rFonts w:asciiTheme="minorHAnsi" w:hAnsiTheme="minorHAnsi" w:cstheme="minorHAnsi"/>
          <w:color w:val="000000" w:themeColor="text1"/>
        </w:rPr>
      </w:pPr>
    </w:p>
    <w:p w14:paraId="237DF849" w14:textId="0C2349A4" w:rsidR="004150EC" w:rsidRPr="00B7428E" w:rsidRDefault="004150EC" w:rsidP="004150EC">
      <w:pPr>
        <w:tabs>
          <w:tab w:val="left" w:pos="-5529"/>
        </w:tabs>
        <w:spacing w:after="0" w:line="240" w:lineRule="auto"/>
        <w:ind w:right="480"/>
        <w:rPr>
          <w:rFonts w:asciiTheme="minorHAnsi" w:hAnsiTheme="minorHAnsi" w:cstheme="minorHAnsi"/>
          <w:b/>
          <w:sz w:val="21"/>
          <w:szCs w:val="21"/>
          <w:u w:val="single"/>
        </w:rPr>
      </w:pPr>
      <w:r w:rsidRPr="00B7428E">
        <w:rPr>
          <w:rFonts w:asciiTheme="minorHAnsi" w:hAnsiTheme="minorHAnsi" w:cstheme="minorHAnsi"/>
          <w:b/>
          <w:sz w:val="21"/>
          <w:szCs w:val="21"/>
          <w:u w:val="single"/>
        </w:rPr>
        <w:t xml:space="preserve">Ansprechpartner </w:t>
      </w:r>
    </w:p>
    <w:p w14:paraId="32AAC284" w14:textId="77777777" w:rsidR="004150EC" w:rsidRPr="00B7428E" w:rsidRDefault="004150EC" w:rsidP="004150EC">
      <w:pPr>
        <w:tabs>
          <w:tab w:val="left" w:pos="8505"/>
        </w:tabs>
        <w:spacing w:after="0" w:line="240" w:lineRule="auto"/>
        <w:ind w:right="480"/>
        <w:rPr>
          <w:rFonts w:asciiTheme="minorHAnsi" w:hAnsiTheme="minorHAnsi" w:cstheme="minorHAnsi"/>
          <w:sz w:val="21"/>
          <w:szCs w:val="21"/>
        </w:rPr>
      </w:pPr>
      <w:r w:rsidRPr="00B7428E">
        <w:rPr>
          <w:rFonts w:asciiTheme="minorHAnsi" w:hAnsiTheme="minorHAnsi" w:cstheme="minorHAnsi"/>
          <w:sz w:val="21"/>
          <w:szCs w:val="21"/>
        </w:rPr>
        <w:t>Natascha Heinemann</w:t>
      </w:r>
    </w:p>
    <w:p w14:paraId="5BF50C0E" w14:textId="77777777" w:rsidR="004150EC" w:rsidRPr="00B7428E" w:rsidRDefault="004150EC" w:rsidP="004150EC">
      <w:pPr>
        <w:tabs>
          <w:tab w:val="left" w:pos="8505"/>
        </w:tabs>
        <w:spacing w:after="0" w:line="240" w:lineRule="auto"/>
        <w:ind w:right="480"/>
        <w:rPr>
          <w:rFonts w:asciiTheme="minorHAnsi" w:hAnsiTheme="minorHAnsi" w:cstheme="minorHAnsi"/>
          <w:sz w:val="21"/>
          <w:szCs w:val="21"/>
        </w:rPr>
      </w:pPr>
      <w:r w:rsidRPr="00B7428E">
        <w:rPr>
          <w:rFonts w:asciiTheme="minorHAnsi" w:hAnsiTheme="minorHAnsi" w:cstheme="minorHAnsi"/>
          <w:sz w:val="21"/>
          <w:szCs w:val="21"/>
        </w:rPr>
        <w:t>Verband Deutscher Sporttaucher e.V.</w:t>
      </w:r>
    </w:p>
    <w:p w14:paraId="62DC6793" w14:textId="77777777" w:rsidR="004150EC" w:rsidRPr="00B7428E" w:rsidRDefault="004150EC" w:rsidP="004150EC">
      <w:pPr>
        <w:tabs>
          <w:tab w:val="left" w:pos="8505"/>
        </w:tabs>
        <w:spacing w:after="0" w:line="240" w:lineRule="auto"/>
        <w:ind w:right="480"/>
        <w:rPr>
          <w:rFonts w:asciiTheme="minorHAnsi" w:hAnsiTheme="minorHAnsi" w:cstheme="minorHAnsi"/>
          <w:color w:val="000000"/>
          <w:sz w:val="21"/>
          <w:szCs w:val="21"/>
        </w:rPr>
      </w:pPr>
      <w:r w:rsidRPr="00B7428E">
        <w:rPr>
          <w:rFonts w:asciiTheme="minorHAnsi" w:hAnsiTheme="minorHAnsi" w:cstheme="minorHAnsi"/>
          <w:color w:val="000000"/>
          <w:sz w:val="21"/>
          <w:szCs w:val="21"/>
        </w:rPr>
        <w:t>Berliner Str. 312, 63067 Offenbach</w:t>
      </w:r>
    </w:p>
    <w:p w14:paraId="3C7E6139" w14:textId="77777777" w:rsidR="004150EC" w:rsidRPr="00B7428E" w:rsidRDefault="004150EC" w:rsidP="004150EC">
      <w:pPr>
        <w:tabs>
          <w:tab w:val="left" w:pos="8505"/>
        </w:tabs>
        <w:spacing w:after="0" w:line="240" w:lineRule="auto"/>
        <w:ind w:right="480"/>
        <w:rPr>
          <w:rFonts w:asciiTheme="minorHAnsi" w:hAnsiTheme="minorHAnsi" w:cstheme="minorHAnsi"/>
          <w:color w:val="000000"/>
          <w:sz w:val="21"/>
          <w:szCs w:val="21"/>
        </w:rPr>
      </w:pPr>
      <w:r w:rsidRPr="00B7428E">
        <w:rPr>
          <w:rFonts w:asciiTheme="minorHAnsi" w:hAnsiTheme="minorHAnsi" w:cstheme="minorHAnsi"/>
          <w:color w:val="000000"/>
          <w:sz w:val="21"/>
          <w:szCs w:val="21"/>
        </w:rPr>
        <w:t>Tel   +49 69 - 9819 02 21</w:t>
      </w:r>
    </w:p>
    <w:p w14:paraId="576493FC" w14:textId="77777777" w:rsidR="004150EC" w:rsidRPr="00B7428E" w:rsidRDefault="004150EC" w:rsidP="004150EC">
      <w:pPr>
        <w:tabs>
          <w:tab w:val="left" w:pos="8505"/>
        </w:tabs>
        <w:spacing w:after="0" w:line="240" w:lineRule="auto"/>
        <w:ind w:right="480"/>
        <w:rPr>
          <w:rFonts w:asciiTheme="minorHAnsi" w:hAnsiTheme="minorHAnsi" w:cstheme="minorHAnsi"/>
          <w:color w:val="000000"/>
          <w:sz w:val="21"/>
          <w:szCs w:val="21"/>
        </w:rPr>
      </w:pPr>
      <w:r w:rsidRPr="00B7428E">
        <w:rPr>
          <w:rFonts w:asciiTheme="minorHAnsi" w:hAnsiTheme="minorHAnsi" w:cstheme="minorHAnsi"/>
          <w:color w:val="000000"/>
          <w:sz w:val="21"/>
          <w:szCs w:val="21"/>
        </w:rPr>
        <w:t>Fax  +49 69 - 9819 02 98</w:t>
      </w:r>
    </w:p>
    <w:p w14:paraId="5503058C" w14:textId="6B7721EB" w:rsidR="004150EC" w:rsidRPr="00531586" w:rsidRDefault="0097694D" w:rsidP="00531586">
      <w:pPr>
        <w:tabs>
          <w:tab w:val="left" w:pos="8505"/>
        </w:tabs>
        <w:spacing w:after="0" w:line="240" w:lineRule="auto"/>
        <w:ind w:right="480"/>
        <w:rPr>
          <w:rFonts w:asciiTheme="minorHAnsi" w:hAnsiTheme="minorHAnsi" w:cstheme="minorHAnsi"/>
          <w:color w:val="000000"/>
          <w:sz w:val="21"/>
          <w:szCs w:val="21"/>
        </w:rPr>
      </w:pPr>
      <w:hyperlink r:id="rId12" w:history="1">
        <w:r w:rsidR="004150EC" w:rsidRPr="00B7428E">
          <w:rPr>
            <w:rStyle w:val="Hyperlink"/>
            <w:rFonts w:asciiTheme="minorHAnsi" w:hAnsiTheme="minorHAnsi" w:cstheme="minorHAnsi"/>
            <w:sz w:val="21"/>
            <w:szCs w:val="21"/>
          </w:rPr>
          <w:t>presse@vdst.de</w:t>
        </w:r>
      </w:hyperlink>
      <w:r w:rsidR="004150EC" w:rsidRPr="00B7428E">
        <w:rPr>
          <w:rFonts w:asciiTheme="minorHAnsi" w:hAnsiTheme="minorHAnsi" w:cstheme="minorHAnsi"/>
          <w:color w:val="000000"/>
          <w:sz w:val="21"/>
          <w:szCs w:val="21"/>
        </w:rPr>
        <w:t xml:space="preserve">  |  </w:t>
      </w:r>
      <w:hyperlink r:id="rId13" w:history="1">
        <w:r w:rsidR="004150EC" w:rsidRPr="00B7428E">
          <w:rPr>
            <w:rStyle w:val="Hyperlink"/>
            <w:rFonts w:asciiTheme="minorHAnsi" w:hAnsiTheme="minorHAnsi" w:cstheme="minorHAnsi"/>
            <w:sz w:val="21"/>
            <w:szCs w:val="21"/>
          </w:rPr>
          <w:t>www.vdst.de</w:t>
        </w:r>
      </w:hyperlink>
    </w:p>
    <w:p w14:paraId="268F0371" w14:textId="6FF8B2F5" w:rsidR="00EA0F71" w:rsidRPr="00647009" w:rsidRDefault="00EA0F71" w:rsidP="004150EC">
      <w:pPr>
        <w:spacing w:after="0" w:line="240" w:lineRule="auto"/>
        <w:ind w:right="480"/>
        <w:rPr>
          <w:rFonts w:asciiTheme="minorHAnsi" w:hAnsiTheme="minorHAnsi" w:cstheme="minorHAnsi"/>
          <w:b/>
          <w:bCs/>
          <w:color w:val="000000" w:themeColor="text1"/>
        </w:rPr>
      </w:pPr>
    </w:p>
    <w:sectPr w:rsidR="00EA0F71" w:rsidRPr="00647009" w:rsidSect="004E743D">
      <w:pgSz w:w="11906" w:h="16838"/>
      <w:pgMar w:top="1276" w:right="1985" w:bottom="873" w:left="121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157C23" w14:textId="77777777" w:rsidR="0097694D" w:rsidRDefault="0097694D" w:rsidP="00893C77">
      <w:pPr>
        <w:spacing w:after="0" w:line="240" w:lineRule="auto"/>
      </w:pPr>
      <w:r>
        <w:separator/>
      </w:r>
    </w:p>
  </w:endnote>
  <w:endnote w:type="continuationSeparator" w:id="0">
    <w:p w14:paraId="2C46029D" w14:textId="77777777" w:rsidR="0097694D" w:rsidRDefault="0097694D" w:rsidP="00893C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398E9E" w14:textId="77777777" w:rsidR="0097694D" w:rsidRDefault="0097694D" w:rsidP="00893C77">
      <w:pPr>
        <w:spacing w:after="0" w:line="240" w:lineRule="auto"/>
      </w:pPr>
      <w:r>
        <w:separator/>
      </w:r>
    </w:p>
  </w:footnote>
  <w:footnote w:type="continuationSeparator" w:id="0">
    <w:p w14:paraId="1CAECC6E" w14:textId="77777777" w:rsidR="0097694D" w:rsidRDefault="0097694D" w:rsidP="00893C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2D0CAB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4AA7CDF"/>
    <w:multiLevelType w:val="hybridMultilevel"/>
    <w:tmpl w:val="910AB1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5E3666D"/>
    <w:multiLevelType w:val="hybridMultilevel"/>
    <w:tmpl w:val="1972A100"/>
    <w:lvl w:ilvl="0" w:tplc="6492B704">
      <w:start w:val="9"/>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Arial"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Arial"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8E94D9A"/>
    <w:multiLevelType w:val="hybridMultilevel"/>
    <w:tmpl w:val="E7AEB8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6BC68F6"/>
    <w:multiLevelType w:val="hybridMultilevel"/>
    <w:tmpl w:val="85348AB2"/>
    <w:lvl w:ilvl="0" w:tplc="F3E8BD44">
      <w:start w:val="12"/>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E4F6A27"/>
    <w:multiLevelType w:val="hybridMultilevel"/>
    <w:tmpl w:val="667E63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activeWritingStyle w:appName="MSWord" w:lang="it-IT" w:vendorID="64" w:dllVersion="6" w:nlCheck="1" w:checkStyle="0"/>
  <w:activeWritingStyle w:appName="MSWord" w:lang="de-DE" w:vendorID="64" w:dllVersion="6" w:nlCheck="1" w:checkStyle="1"/>
  <w:activeWritingStyle w:appName="MSWord" w:lang="de-DE" w:vendorID="64" w:dllVersion="4096" w:nlCheck="1" w:checkStyle="0"/>
  <w:activeWritingStyle w:appName="MSWord" w:lang="it-IT" w:vendorID="64" w:dllVersion="4096" w:nlCheck="1" w:checkStyle="0"/>
  <w:activeWritingStyle w:appName="MSWord" w:lang="en-GB" w:vendorID="64" w:dllVersion="4096" w:nlCheck="1" w:checkStyle="0"/>
  <w:activeWritingStyle w:appName="MSWord" w:lang="en-US" w:vendorID="64" w:dllVersion="4096" w:nlCheck="1" w:checkStyle="0"/>
  <w:activeWritingStyle w:appName="MSWord" w:lang="de-CH" w:vendorID="64" w:dllVersion="4096" w:nlCheck="1" w:checkStyle="0"/>
  <w:activeWritingStyle w:appName="MSWord" w:lang="de-DE" w:vendorID="64" w:dllVersion="0" w:nlCheck="1" w:checkStyle="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82A"/>
    <w:rsid w:val="00067EE5"/>
    <w:rsid w:val="00071210"/>
    <w:rsid w:val="0008623A"/>
    <w:rsid w:val="000B79B2"/>
    <w:rsid w:val="000C155A"/>
    <w:rsid w:val="000D22EA"/>
    <w:rsid w:val="000D6ED0"/>
    <w:rsid w:val="000E48E0"/>
    <w:rsid w:val="00107BFF"/>
    <w:rsid w:val="0011462E"/>
    <w:rsid w:val="001150F0"/>
    <w:rsid w:val="00122812"/>
    <w:rsid w:val="00140370"/>
    <w:rsid w:val="0015425E"/>
    <w:rsid w:val="001606B2"/>
    <w:rsid w:val="0017379D"/>
    <w:rsid w:val="00176396"/>
    <w:rsid w:val="00183289"/>
    <w:rsid w:val="001A0A6B"/>
    <w:rsid w:val="001B1C1C"/>
    <w:rsid w:val="001B5C65"/>
    <w:rsid w:val="001C07B4"/>
    <w:rsid w:val="00212D1B"/>
    <w:rsid w:val="00213C89"/>
    <w:rsid w:val="0022752D"/>
    <w:rsid w:val="002300AC"/>
    <w:rsid w:val="00240C18"/>
    <w:rsid w:val="00243FE0"/>
    <w:rsid w:val="0025098B"/>
    <w:rsid w:val="00294280"/>
    <w:rsid w:val="002976AB"/>
    <w:rsid w:val="002A72F1"/>
    <w:rsid w:val="002C540C"/>
    <w:rsid w:val="002D2D6A"/>
    <w:rsid w:val="002F167B"/>
    <w:rsid w:val="002F29F1"/>
    <w:rsid w:val="002F509E"/>
    <w:rsid w:val="00305BE6"/>
    <w:rsid w:val="00311B21"/>
    <w:rsid w:val="003168CC"/>
    <w:rsid w:val="00334574"/>
    <w:rsid w:val="00354370"/>
    <w:rsid w:val="003649B9"/>
    <w:rsid w:val="00372216"/>
    <w:rsid w:val="00375A57"/>
    <w:rsid w:val="003946C9"/>
    <w:rsid w:val="003956CA"/>
    <w:rsid w:val="00395FF8"/>
    <w:rsid w:val="00397027"/>
    <w:rsid w:val="003A432D"/>
    <w:rsid w:val="003A6005"/>
    <w:rsid w:val="003B2D74"/>
    <w:rsid w:val="003B3DB8"/>
    <w:rsid w:val="003C3BE4"/>
    <w:rsid w:val="003F2D79"/>
    <w:rsid w:val="004150EC"/>
    <w:rsid w:val="00424D05"/>
    <w:rsid w:val="004275E2"/>
    <w:rsid w:val="00431C45"/>
    <w:rsid w:val="004328B9"/>
    <w:rsid w:val="00434D7C"/>
    <w:rsid w:val="00444FB6"/>
    <w:rsid w:val="00465359"/>
    <w:rsid w:val="0047651E"/>
    <w:rsid w:val="004826E6"/>
    <w:rsid w:val="0048577C"/>
    <w:rsid w:val="004A2528"/>
    <w:rsid w:val="004A3EE9"/>
    <w:rsid w:val="004B62D4"/>
    <w:rsid w:val="004B7B0C"/>
    <w:rsid w:val="004D79E6"/>
    <w:rsid w:val="004E1E05"/>
    <w:rsid w:val="004E743D"/>
    <w:rsid w:val="00531586"/>
    <w:rsid w:val="00531CAE"/>
    <w:rsid w:val="00532E9C"/>
    <w:rsid w:val="005477D2"/>
    <w:rsid w:val="00552E64"/>
    <w:rsid w:val="00565E66"/>
    <w:rsid w:val="005A2C48"/>
    <w:rsid w:val="005B5CEE"/>
    <w:rsid w:val="005C20EC"/>
    <w:rsid w:val="005C5D75"/>
    <w:rsid w:val="005C6A41"/>
    <w:rsid w:val="00606973"/>
    <w:rsid w:val="00623180"/>
    <w:rsid w:val="00647009"/>
    <w:rsid w:val="006557F9"/>
    <w:rsid w:val="00665CD3"/>
    <w:rsid w:val="00672789"/>
    <w:rsid w:val="006739A6"/>
    <w:rsid w:val="00691009"/>
    <w:rsid w:val="006C023B"/>
    <w:rsid w:val="006D4D73"/>
    <w:rsid w:val="006D78DD"/>
    <w:rsid w:val="00706966"/>
    <w:rsid w:val="00734BD4"/>
    <w:rsid w:val="00735E1F"/>
    <w:rsid w:val="00736958"/>
    <w:rsid w:val="007371D3"/>
    <w:rsid w:val="007403CB"/>
    <w:rsid w:val="0075629D"/>
    <w:rsid w:val="0076106A"/>
    <w:rsid w:val="00773155"/>
    <w:rsid w:val="007A5347"/>
    <w:rsid w:val="007B4965"/>
    <w:rsid w:val="007B7531"/>
    <w:rsid w:val="007C453A"/>
    <w:rsid w:val="007C7415"/>
    <w:rsid w:val="007F2A8E"/>
    <w:rsid w:val="0081192A"/>
    <w:rsid w:val="0081563F"/>
    <w:rsid w:val="00816C67"/>
    <w:rsid w:val="00817220"/>
    <w:rsid w:val="0082433B"/>
    <w:rsid w:val="008431E3"/>
    <w:rsid w:val="00853132"/>
    <w:rsid w:val="0088520C"/>
    <w:rsid w:val="00893C77"/>
    <w:rsid w:val="008978D2"/>
    <w:rsid w:val="008A24C7"/>
    <w:rsid w:val="008B39A4"/>
    <w:rsid w:val="008D1640"/>
    <w:rsid w:val="008F1BAF"/>
    <w:rsid w:val="0091036F"/>
    <w:rsid w:val="00927AD6"/>
    <w:rsid w:val="00932F81"/>
    <w:rsid w:val="00934853"/>
    <w:rsid w:val="009411E9"/>
    <w:rsid w:val="00962B7C"/>
    <w:rsid w:val="00964B70"/>
    <w:rsid w:val="00971C97"/>
    <w:rsid w:val="0097694D"/>
    <w:rsid w:val="009823B5"/>
    <w:rsid w:val="009861B5"/>
    <w:rsid w:val="009A62E6"/>
    <w:rsid w:val="009A7B39"/>
    <w:rsid w:val="009C227C"/>
    <w:rsid w:val="009C5D02"/>
    <w:rsid w:val="009E16C8"/>
    <w:rsid w:val="009E66D4"/>
    <w:rsid w:val="009E7808"/>
    <w:rsid w:val="00A07EDE"/>
    <w:rsid w:val="00A12A42"/>
    <w:rsid w:val="00A1565C"/>
    <w:rsid w:val="00A171FB"/>
    <w:rsid w:val="00A2154F"/>
    <w:rsid w:val="00A32D33"/>
    <w:rsid w:val="00A355CD"/>
    <w:rsid w:val="00A83644"/>
    <w:rsid w:val="00A8416C"/>
    <w:rsid w:val="00A97CB3"/>
    <w:rsid w:val="00AA7027"/>
    <w:rsid w:val="00AC1407"/>
    <w:rsid w:val="00AC6462"/>
    <w:rsid w:val="00AE3213"/>
    <w:rsid w:val="00B04533"/>
    <w:rsid w:val="00B05577"/>
    <w:rsid w:val="00B1382A"/>
    <w:rsid w:val="00B15000"/>
    <w:rsid w:val="00B15329"/>
    <w:rsid w:val="00B2699D"/>
    <w:rsid w:val="00B27701"/>
    <w:rsid w:val="00B5022F"/>
    <w:rsid w:val="00B52955"/>
    <w:rsid w:val="00B70722"/>
    <w:rsid w:val="00B72259"/>
    <w:rsid w:val="00B76785"/>
    <w:rsid w:val="00B83404"/>
    <w:rsid w:val="00B87864"/>
    <w:rsid w:val="00BA1A52"/>
    <w:rsid w:val="00BA46FE"/>
    <w:rsid w:val="00BB5081"/>
    <w:rsid w:val="00BC1D3D"/>
    <w:rsid w:val="00BC2D0F"/>
    <w:rsid w:val="00BC39FB"/>
    <w:rsid w:val="00BC501F"/>
    <w:rsid w:val="00BD6276"/>
    <w:rsid w:val="00BF1E76"/>
    <w:rsid w:val="00BF507B"/>
    <w:rsid w:val="00BF50F5"/>
    <w:rsid w:val="00C00400"/>
    <w:rsid w:val="00C04AE4"/>
    <w:rsid w:val="00C23E8D"/>
    <w:rsid w:val="00C33384"/>
    <w:rsid w:val="00C47AF1"/>
    <w:rsid w:val="00C531EB"/>
    <w:rsid w:val="00C548AD"/>
    <w:rsid w:val="00C61182"/>
    <w:rsid w:val="00C6555F"/>
    <w:rsid w:val="00C91CA4"/>
    <w:rsid w:val="00CB2CF9"/>
    <w:rsid w:val="00CE3C12"/>
    <w:rsid w:val="00D15E8C"/>
    <w:rsid w:val="00D37430"/>
    <w:rsid w:val="00D51147"/>
    <w:rsid w:val="00D53402"/>
    <w:rsid w:val="00D56B97"/>
    <w:rsid w:val="00D67BF7"/>
    <w:rsid w:val="00D72653"/>
    <w:rsid w:val="00D85556"/>
    <w:rsid w:val="00D92037"/>
    <w:rsid w:val="00D93E2D"/>
    <w:rsid w:val="00D963C5"/>
    <w:rsid w:val="00D97251"/>
    <w:rsid w:val="00DF6EAF"/>
    <w:rsid w:val="00E0288A"/>
    <w:rsid w:val="00E06D93"/>
    <w:rsid w:val="00E10F9F"/>
    <w:rsid w:val="00E13069"/>
    <w:rsid w:val="00E22978"/>
    <w:rsid w:val="00E231D4"/>
    <w:rsid w:val="00E33A5A"/>
    <w:rsid w:val="00E33AE3"/>
    <w:rsid w:val="00E33FE6"/>
    <w:rsid w:val="00E3428B"/>
    <w:rsid w:val="00E43694"/>
    <w:rsid w:val="00E64138"/>
    <w:rsid w:val="00E80CCB"/>
    <w:rsid w:val="00E938DC"/>
    <w:rsid w:val="00EA0F71"/>
    <w:rsid w:val="00EB06EF"/>
    <w:rsid w:val="00EC173E"/>
    <w:rsid w:val="00EC3098"/>
    <w:rsid w:val="00EC3E87"/>
    <w:rsid w:val="00EC5283"/>
    <w:rsid w:val="00ED04A8"/>
    <w:rsid w:val="00ED2975"/>
    <w:rsid w:val="00EF0047"/>
    <w:rsid w:val="00F054BF"/>
    <w:rsid w:val="00F05FAE"/>
    <w:rsid w:val="00F10A08"/>
    <w:rsid w:val="00F153C6"/>
    <w:rsid w:val="00F25B39"/>
    <w:rsid w:val="00F32C47"/>
    <w:rsid w:val="00F34881"/>
    <w:rsid w:val="00F8110A"/>
    <w:rsid w:val="00F82C2D"/>
    <w:rsid w:val="00F93CF7"/>
    <w:rsid w:val="00FB62ED"/>
    <w:rsid w:val="00FB6F37"/>
    <w:rsid w:val="00FF5DBF"/>
    <w:rsid w:val="00FF5F51"/>
    <w:rsid w:val="00FF7E0C"/>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allowincell="f" fillcolor="#0068b5" stroke="f">
      <v:fill color="#0068b5"/>
      <v:stroke on="f"/>
    </o:shapedefaults>
    <o:shapelayout v:ext="edit">
      <o:idmap v:ext="edit" data="1"/>
    </o:shapelayout>
  </w:shapeDefaults>
  <w:decimalSymbol w:val=","/>
  <w:listSeparator w:val=";"/>
  <w14:docId w14:val="08136B25"/>
  <w14:defaultImageDpi w14:val="32767"/>
  <w15:docId w15:val="{32DBC4A3-24F6-F040-9AEA-843F5A5CE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lang w:eastAsia="en-US"/>
    </w:rPr>
  </w:style>
  <w:style w:type="paragraph" w:styleId="berschrift1">
    <w:name w:val="heading 1"/>
    <w:basedOn w:val="Standard"/>
    <w:next w:val="Standard"/>
    <w:link w:val="berschrift1Zchn1"/>
    <w:uiPriority w:val="9"/>
    <w:qFormat/>
    <w:rsid w:val="00C74268"/>
    <w:pPr>
      <w:keepNext/>
      <w:pBdr>
        <w:bottom w:val="single" w:sz="4" w:space="1" w:color="auto"/>
      </w:pBdr>
      <w:spacing w:after="240" w:line="240" w:lineRule="auto"/>
      <w:outlineLvl w:val="0"/>
    </w:pPr>
    <w:rPr>
      <w:rFonts w:eastAsia="Times New Roman"/>
      <w:b/>
      <w:bCs/>
      <w:color w:val="005B9A"/>
      <w:kern w:val="32"/>
      <w:sz w:val="20"/>
      <w:szCs w:val="32"/>
      <w:lang w:val="x-none" w:eastAsia="x-none"/>
    </w:rPr>
  </w:style>
  <w:style w:type="paragraph" w:styleId="berschrift2">
    <w:name w:val="heading 2"/>
    <w:basedOn w:val="Standard"/>
    <w:next w:val="Standard"/>
    <w:link w:val="berschrift2Zchn"/>
    <w:uiPriority w:val="9"/>
    <w:qFormat/>
    <w:rsid w:val="00323621"/>
    <w:pPr>
      <w:keepNext/>
      <w:spacing w:before="240" w:after="60"/>
      <w:outlineLvl w:val="1"/>
    </w:pPr>
    <w:rPr>
      <w:rFonts w:ascii="Cambria" w:eastAsia="Times New Roman" w:hAnsi="Cambria"/>
      <w:b/>
      <w:bCs/>
      <w:i/>
      <w:iCs/>
      <w:sz w:val="28"/>
      <w:szCs w:val="28"/>
      <w:lang w:val="x-none"/>
    </w:rPr>
  </w:style>
  <w:style w:type="paragraph" w:styleId="berschrift4">
    <w:name w:val="heading 4"/>
    <w:basedOn w:val="Standard"/>
    <w:next w:val="Standard"/>
    <w:link w:val="berschrift4Zchn"/>
    <w:uiPriority w:val="9"/>
    <w:semiHidden/>
    <w:unhideWhenUsed/>
    <w:qFormat/>
    <w:rsid w:val="00FB6F3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FB6F37"/>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uiPriority w:val="1"/>
    <w:rsid w:val="00E37A72"/>
    <w:rPr>
      <w:rFonts w:ascii="Calibri" w:eastAsia="Calibri" w:hAnsi="Calibri" w:cs="Times New Roman"/>
      <w:b/>
      <w:bCs/>
      <w:color w:val="005B9A"/>
      <w:szCs w:val="32"/>
      <w:lang w:val="en-US"/>
    </w:rPr>
  </w:style>
  <w:style w:type="character" w:customStyle="1" w:styleId="berschrift1Zchn1">
    <w:name w:val="Überschrift 1 Zchn1"/>
    <w:link w:val="berschrift1"/>
    <w:uiPriority w:val="9"/>
    <w:rsid w:val="00C74268"/>
    <w:rPr>
      <w:rFonts w:eastAsia="Times New Roman"/>
      <w:b/>
      <w:bCs/>
      <w:color w:val="005B9A"/>
      <w:kern w:val="32"/>
      <w:szCs w:val="32"/>
      <w:lang w:val="x-none"/>
    </w:rPr>
  </w:style>
  <w:style w:type="character" w:styleId="Hyperlink">
    <w:name w:val="Hyperlink"/>
    <w:unhideWhenUsed/>
    <w:rsid w:val="00B1382A"/>
    <w:rPr>
      <w:color w:val="0000FF"/>
      <w:u w:val="single"/>
    </w:rPr>
  </w:style>
  <w:style w:type="character" w:customStyle="1" w:styleId="BesuchterHyperlink1">
    <w:name w:val="BesuchterHyperlink1"/>
    <w:uiPriority w:val="99"/>
    <w:semiHidden/>
    <w:unhideWhenUsed/>
    <w:rsid w:val="00705543"/>
    <w:rPr>
      <w:color w:val="800080"/>
      <w:u w:val="single"/>
    </w:rPr>
  </w:style>
  <w:style w:type="character" w:styleId="Kommentarzeichen">
    <w:name w:val="annotation reference"/>
    <w:uiPriority w:val="99"/>
    <w:semiHidden/>
    <w:unhideWhenUsed/>
    <w:rsid w:val="00F835F9"/>
    <w:rPr>
      <w:sz w:val="16"/>
      <w:szCs w:val="16"/>
    </w:rPr>
  </w:style>
  <w:style w:type="paragraph" w:styleId="Kommentartext">
    <w:name w:val="annotation text"/>
    <w:basedOn w:val="Standard"/>
    <w:link w:val="KommentartextZchn"/>
    <w:uiPriority w:val="99"/>
    <w:semiHidden/>
    <w:unhideWhenUsed/>
    <w:rsid w:val="00F835F9"/>
    <w:rPr>
      <w:sz w:val="20"/>
      <w:szCs w:val="20"/>
      <w:lang w:val="x-none"/>
    </w:rPr>
  </w:style>
  <w:style w:type="character" w:customStyle="1" w:styleId="KommentartextZchn">
    <w:name w:val="Kommentartext Zchn"/>
    <w:link w:val="Kommentartext"/>
    <w:uiPriority w:val="99"/>
    <w:semiHidden/>
    <w:rsid w:val="00F835F9"/>
    <w:rPr>
      <w:lang w:eastAsia="en-US"/>
    </w:rPr>
  </w:style>
  <w:style w:type="paragraph" w:styleId="Kommentarthema">
    <w:name w:val="annotation subject"/>
    <w:basedOn w:val="Kommentartext"/>
    <w:next w:val="Kommentartext"/>
    <w:link w:val="KommentarthemaZchn"/>
    <w:uiPriority w:val="99"/>
    <w:semiHidden/>
    <w:unhideWhenUsed/>
    <w:rsid w:val="00F835F9"/>
    <w:rPr>
      <w:b/>
      <w:bCs/>
    </w:rPr>
  </w:style>
  <w:style w:type="character" w:customStyle="1" w:styleId="KommentarthemaZchn">
    <w:name w:val="Kommentarthema Zchn"/>
    <w:link w:val="Kommentarthema"/>
    <w:uiPriority w:val="99"/>
    <w:semiHidden/>
    <w:rsid w:val="00F835F9"/>
    <w:rPr>
      <w:b/>
      <w:bCs/>
      <w:lang w:eastAsia="en-US"/>
    </w:rPr>
  </w:style>
  <w:style w:type="paragraph" w:styleId="Sprechblasentext">
    <w:name w:val="Balloon Text"/>
    <w:basedOn w:val="Standard"/>
    <w:link w:val="SprechblasentextZchn"/>
    <w:uiPriority w:val="99"/>
    <w:semiHidden/>
    <w:unhideWhenUsed/>
    <w:rsid w:val="00F835F9"/>
    <w:pPr>
      <w:spacing w:after="0" w:line="240" w:lineRule="auto"/>
    </w:pPr>
    <w:rPr>
      <w:rFonts w:ascii="Tahoma" w:hAnsi="Tahoma"/>
      <w:sz w:val="16"/>
      <w:szCs w:val="16"/>
      <w:lang w:val="x-none"/>
    </w:rPr>
  </w:style>
  <w:style w:type="character" w:customStyle="1" w:styleId="SprechblasentextZchn">
    <w:name w:val="Sprechblasentext Zchn"/>
    <w:link w:val="Sprechblasentext"/>
    <w:uiPriority w:val="99"/>
    <w:semiHidden/>
    <w:rsid w:val="00F835F9"/>
    <w:rPr>
      <w:rFonts w:ascii="Tahoma" w:hAnsi="Tahoma" w:cs="Tahoma"/>
      <w:sz w:val="16"/>
      <w:szCs w:val="16"/>
      <w:lang w:eastAsia="en-US"/>
    </w:rPr>
  </w:style>
  <w:style w:type="character" w:customStyle="1" w:styleId="berschrift2Zchn">
    <w:name w:val="Überschrift 2 Zchn"/>
    <w:link w:val="berschrift2"/>
    <w:uiPriority w:val="9"/>
    <w:semiHidden/>
    <w:rsid w:val="00323621"/>
    <w:rPr>
      <w:rFonts w:ascii="Cambria" w:eastAsia="Times New Roman" w:hAnsi="Cambria" w:cs="Times New Roman"/>
      <w:b/>
      <w:bCs/>
      <w:i/>
      <w:iCs/>
      <w:sz w:val="28"/>
      <w:szCs w:val="28"/>
      <w:lang w:eastAsia="en-US"/>
    </w:rPr>
  </w:style>
  <w:style w:type="paragraph" w:styleId="NurText">
    <w:name w:val="Plain Text"/>
    <w:basedOn w:val="Standard"/>
    <w:link w:val="NurTextZchn"/>
    <w:uiPriority w:val="99"/>
    <w:semiHidden/>
    <w:unhideWhenUsed/>
    <w:rsid w:val="00A171FB"/>
    <w:rPr>
      <w:rFonts w:ascii="Courier New" w:hAnsi="Courier New"/>
      <w:sz w:val="20"/>
      <w:szCs w:val="20"/>
      <w:lang w:val="x-none"/>
    </w:rPr>
  </w:style>
  <w:style w:type="character" w:customStyle="1" w:styleId="NurTextZchn">
    <w:name w:val="Nur Text Zchn"/>
    <w:link w:val="NurText"/>
    <w:uiPriority w:val="99"/>
    <w:semiHidden/>
    <w:rsid w:val="00A171FB"/>
    <w:rPr>
      <w:rFonts w:ascii="Courier New" w:hAnsi="Courier New" w:cs="Courier New"/>
      <w:lang w:eastAsia="en-US"/>
    </w:rPr>
  </w:style>
  <w:style w:type="character" w:customStyle="1" w:styleId="NichtaufgelsteErwhnung1">
    <w:name w:val="Nicht aufgelöste Erwähnung1"/>
    <w:basedOn w:val="Absatz-Standardschriftart"/>
    <w:uiPriority w:val="99"/>
    <w:semiHidden/>
    <w:unhideWhenUsed/>
    <w:rsid w:val="00934853"/>
    <w:rPr>
      <w:color w:val="808080"/>
      <w:shd w:val="clear" w:color="auto" w:fill="E6E6E6"/>
    </w:rPr>
  </w:style>
  <w:style w:type="paragraph" w:styleId="Kopfzeile">
    <w:name w:val="header"/>
    <w:basedOn w:val="Standard"/>
    <w:link w:val="KopfzeileZchn"/>
    <w:uiPriority w:val="99"/>
    <w:unhideWhenUsed/>
    <w:rsid w:val="00893C7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93C77"/>
    <w:rPr>
      <w:sz w:val="22"/>
      <w:szCs w:val="22"/>
      <w:lang w:eastAsia="en-US"/>
    </w:rPr>
  </w:style>
  <w:style w:type="paragraph" w:styleId="Fuzeile">
    <w:name w:val="footer"/>
    <w:basedOn w:val="Standard"/>
    <w:link w:val="FuzeileZchn"/>
    <w:uiPriority w:val="99"/>
    <w:unhideWhenUsed/>
    <w:rsid w:val="00893C7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93C77"/>
    <w:rPr>
      <w:sz w:val="22"/>
      <w:szCs w:val="22"/>
      <w:lang w:eastAsia="en-US"/>
    </w:rPr>
  </w:style>
  <w:style w:type="character" w:styleId="NichtaufgelsteErwhnung">
    <w:name w:val="Unresolved Mention"/>
    <w:basedOn w:val="Absatz-Standardschriftart"/>
    <w:uiPriority w:val="99"/>
    <w:semiHidden/>
    <w:unhideWhenUsed/>
    <w:rsid w:val="00EC3E87"/>
    <w:rPr>
      <w:color w:val="605E5C"/>
      <w:shd w:val="clear" w:color="auto" w:fill="E1DFDD"/>
    </w:rPr>
  </w:style>
  <w:style w:type="character" w:customStyle="1" w:styleId="berschrift4Zchn">
    <w:name w:val="Überschrift 4 Zchn"/>
    <w:basedOn w:val="Absatz-Standardschriftart"/>
    <w:link w:val="berschrift4"/>
    <w:uiPriority w:val="9"/>
    <w:semiHidden/>
    <w:rsid w:val="00FB6F37"/>
    <w:rPr>
      <w:rFonts w:asciiTheme="majorHAnsi" w:eastAsiaTheme="majorEastAsia" w:hAnsiTheme="majorHAnsi" w:cstheme="majorBidi"/>
      <w:i/>
      <w:iCs/>
      <w:color w:val="2F5496" w:themeColor="accent1" w:themeShade="BF"/>
      <w:sz w:val="22"/>
      <w:szCs w:val="22"/>
      <w:lang w:eastAsia="en-US"/>
    </w:rPr>
  </w:style>
  <w:style w:type="character" w:customStyle="1" w:styleId="berschrift5Zchn">
    <w:name w:val="Überschrift 5 Zchn"/>
    <w:basedOn w:val="Absatz-Standardschriftart"/>
    <w:link w:val="berschrift5"/>
    <w:uiPriority w:val="9"/>
    <w:semiHidden/>
    <w:rsid w:val="00FB6F37"/>
    <w:rPr>
      <w:rFonts w:asciiTheme="majorHAnsi" w:eastAsiaTheme="majorEastAsia" w:hAnsiTheme="majorHAnsi" w:cstheme="majorBidi"/>
      <w:color w:val="2F5496" w:themeColor="accent1" w:themeShade="BF"/>
      <w:sz w:val="22"/>
      <w:szCs w:val="22"/>
      <w:lang w:eastAsia="en-US"/>
    </w:rPr>
  </w:style>
  <w:style w:type="paragraph" w:styleId="StandardWeb">
    <w:name w:val="Normal (Web)"/>
    <w:basedOn w:val="Standard"/>
    <w:uiPriority w:val="99"/>
    <w:semiHidden/>
    <w:unhideWhenUsed/>
    <w:rsid w:val="00FB6F37"/>
    <w:rPr>
      <w:rFonts w:ascii="Times New Roman" w:hAnsi="Times New Roman"/>
      <w:sz w:val="24"/>
      <w:szCs w:val="24"/>
    </w:rPr>
  </w:style>
  <w:style w:type="paragraph" w:styleId="Listenabsatz">
    <w:name w:val="List Paragraph"/>
    <w:basedOn w:val="Standard"/>
    <w:uiPriority w:val="72"/>
    <w:qFormat/>
    <w:rsid w:val="00BC2D0F"/>
    <w:pPr>
      <w:ind w:left="720"/>
      <w:contextualSpacing/>
    </w:pPr>
  </w:style>
  <w:style w:type="table" w:styleId="Tabellenraster">
    <w:name w:val="Table Grid"/>
    <w:basedOn w:val="NormaleTabelle"/>
    <w:rsid w:val="004150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Standard"/>
    <w:next w:val="Standard"/>
    <w:link w:val="TitelZchn"/>
    <w:uiPriority w:val="10"/>
    <w:qFormat/>
    <w:rsid w:val="004150E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4150EC"/>
    <w:rPr>
      <w:rFonts w:asciiTheme="majorHAnsi" w:eastAsiaTheme="majorEastAsia" w:hAnsiTheme="majorHAnsi" w:cstheme="majorBidi"/>
      <w:spacing w:val="-10"/>
      <w:kern w:val="28"/>
      <w:sz w:val="56"/>
      <w:szCs w:val="56"/>
      <w:lang w:eastAsia="en-US"/>
    </w:rPr>
  </w:style>
  <w:style w:type="character" w:styleId="BesuchterLink">
    <w:name w:val="FollowedHyperlink"/>
    <w:basedOn w:val="Absatz-Standardschriftart"/>
    <w:uiPriority w:val="99"/>
    <w:semiHidden/>
    <w:unhideWhenUsed/>
    <w:rsid w:val="004150EC"/>
    <w:rPr>
      <w:color w:val="954F72" w:themeColor="followedHyperlink"/>
      <w:u w:val="single"/>
    </w:rPr>
  </w:style>
  <w:style w:type="character" w:customStyle="1" w:styleId="itemimagecaption">
    <w:name w:val="itemimagecaption"/>
    <w:basedOn w:val="Absatz-Standardschriftart"/>
    <w:rsid w:val="004150EC"/>
  </w:style>
  <w:style w:type="character" w:customStyle="1" w:styleId="itemimagecredits">
    <w:name w:val="itemimagecredits"/>
    <w:basedOn w:val="Absatz-Standardschriftart"/>
    <w:rsid w:val="004150EC"/>
  </w:style>
  <w:style w:type="paragraph" w:customStyle="1" w:styleId="PMFlietext">
    <w:name w:val="PM Fließtext"/>
    <w:basedOn w:val="Standard"/>
    <w:qFormat/>
    <w:rsid w:val="004150EC"/>
    <w:pPr>
      <w:tabs>
        <w:tab w:val="left" w:pos="567"/>
      </w:tabs>
      <w:spacing w:before="60" w:after="60" w:line="264" w:lineRule="auto"/>
      <w:jc w:val="both"/>
    </w:pPr>
    <w:rPr>
      <w:rFonts w:ascii="Arial" w:eastAsia="Times New Roman" w:hAnsi="Arial"/>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270827">
      <w:bodyDiv w:val="1"/>
      <w:marLeft w:val="0"/>
      <w:marRight w:val="0"/>
      <w:marTop w:val="0"/>
      <w:marBottom w:val="0"/>
      <w:divBdr>
        <w:top w:val="none" w:sz="0" w:space="0" w:color="auto"/>
        <w:left w:val="none" w:sz="0" w:space="0" w:color="auto"/>
        <w:bottom w:val="none" w:sz="0" w:space="0" w:color="auto"/>
        <w:right w:val="none" w:sz="0" w:space="0" w:color="auto"/>
      </w:divBdr>
    </w:div>
    <w:div w:id="282157269">
      <w:bodyDiv w:val="1"/>
      <w:marLeft w:val="0"/>
      <w:marRight w:val="0"/>
      <w:marTop w:val="0"/>
      <w:marBottom w:val="0"/>
      <w:divBdr>
        <w:top w:val="none" w:sz="0" w:space="0" w:color="auto"/>
        <w:left w:val="none" w:sz="0" w:space="0" w:color="auto"/>
        <w:bottom w:val="none" w:sz="0" w:space="0" w:color="auto"/>
        <w:right w:val="none" w:sz="0" w:space="0" w:color="auto"/>
      </w:divBdr>
      <w:divsChild>
        <w:div w:id="199127365">
          <w:marLeft w:val="0"/>
          <w:marRight w:val="0"/>
          <w:marTop w:val="0"/>
          <w:marBottom w:val="0"/>
          <w:divBdr>
            <w:top w:val="none" w:sz="0" w:space="0" w:color="auto"/>
            <w:left w:val="none" w:sz="0" w:space="0" w:color="auto"/>
            <w:bottom w:val="none" w:sz="0" w:space="0" w:color="auto"/>
            <w:right w:val="none" w:sz="0" w:space="0" w:color="auto"/>
          </w:divBdr>
          <w:divsChild>
            <w:div w:id="46388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076849">
      <w:bodyDiv w:val="1"/>
      <w:marLeft w:val="0"/>
      <w:marRight w:val="0"/>
      <w:marTop w:val="0"/>
      <w:marBottom w:val="0"/>
      <w:divBdr>
        <w:top w:val="none" w:sz="0" w:space="0" w:color="auto"/>
        <w:left w:val="none" w:sz="0" w:space="0" w:color="auto"/>
        <w:bottom w:val="none" w:sz="0" w:space="0" w:color="auto"/>
        <w:right w:val="none" w:sz="0" w:space="0" w:color="auto"/>
      </w:divBdr>
      <w:divsChild>
        <w:div w:id="690689776">
          <w:marLeft w:val="0"/>
          <w:marRight w:val="0"/>
          <w:marTop w:val="0"/>
          <w:marBottom w:val="0"/>
          <w:divBdr>
            <w:top w:val="none" w:sz="0" w:space="0" w:color="auto"/>
            <w:left w:val="none" w:sz="0" w:space="0" w:color="auto"/>
            <w:bottom w:val="none" w:sz="0" w:space="0" w:color="auto"/>
            <w:right w:val="none" w:sz="0" w:space="0" w:color="auto"/>
          </w:divBdr>
          <w:divsChild>
            <w:div w:id="174025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427455">
      <w:bodyDiv w:val="1"/>
      <w:marLeft w:val="0"/>
      <w:marRight w:val="0"/>
      <w:marTop w:val="0"/>
      <w:marBottom w:val="0"/>
      <w:divBdr>
        <w:top w:val="none" w:sz="0" w:space="0" w:color="auto"/>
        <w:left w:val="none" w:sz="0" w:space="0" w:color="auto"/>
        <w:bottom w:val="none" w:sz="0" w:space="0" w:color="auto"/>
        <w:right w:val="none" w:sz="0" w:space="0" w:color="auto"/>
      </w:divBdr>
    </w:div>
    <w:div w:id="429932324">
      <w:bodyDiv w:val="1"/>
      <w:marLeft w:val="0"/>
      <w:marRight w:val="0"/>
      <w:marTop w:val="0"/>
      <w:marBottom w:val="0"/>
      <w:divBdr>
        <w:top w:val="none" w:sz="0" w:space="0" w:color="auto"/>
        <w:left w:val="none" w:sz="0" w:space="0" w:color="auto"/>
        <w:bottom w:val="none" w:sz="0" w:space="0" w:color="auto"/>
        <w:right w:val="none" w:sz="0" w:space="0" w:color="auto"/>
      </w:divBdr>
      <w:divsChild>
        <w:div w:id="241765401">
          <w:marLeft w:val="0"/>
          <w:marRight w:val="0"/>
          <w:marTop w:val="0"/>
          <w:marBottom w:val="0"/>
          <w:divBdr>
            <w:top w:val="none" w:sz="0" w:space="0" w:color="auto"/>
            <w:left w:val="none" w:sz="0" w:space="0" w:color="auto"/>
            <w:bottom w:val="none" w:sz="0" w:space="0" w:color="auto"/>
            <w:right w:val="none" w:sz="0" w:space="0" w:color="auto"/>
          </w:divBdr>
          <w:divsChild>
            <w:div w:id="57089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132527">
      <w:bodyDiv w:val="1"/>
      <w:marLeft w:val="0"/>
      <w:marRight w:val="0"/>
      <w:marTop w:val="0"/>
      <w:marBottom w:val="0"/>
      <w:divBdr>
        <w:top w:val="none" w:sz="0" w:space="0" w:color="auto"/>
        <w:left w:val="none" w:sz="0" w:space="0" w:color="auto"/>
        <w:bottom w:val="none" w:sz="0" w:space="0" w:color="auto"/>
        <w:right w:val="none" w:sz="0" w:space="0" w:color="auto"/>
      </w:divBdr>
    </w:div>
    <w:div w:id="631405596">
      <w:bodyDiv w:val="1"/>
      <w:marLeft w:val="0"/>
      <w:marRight w:val="0"/>
      <w:marTop w:val="0"/>
      <w:marBottom w:val="0"/>
      <w:divBdr>
        <w:top w:val="none" w:sz="0" w:space="0" w:color="auto"/>
        <w:left w:val="none" w:sz="0" w:space="0" w:color="auto"/>
        <w:bottom w:val="none" w:sz="0" w:space="0" w:color="auto"/>
        <w:right w:val="none" w:sz="0" w:space="0" w:color="auto"/>
      </w:divBdr>
    </w:div>
    <w:div w:id="687146022">
      <w:bodyDiv w:val="1"/>
      <w:marLeft w:val="0"/>
      <w:marRight w:val="0"/>
      <w:marTop w:val="0"/>
      <w:marBottom w:val="0"/>
      <w:divBdr>
        <w:top w:val="none" w:sz="0" w:space="0" w:color="auto"/>
        <w:left w:val="none" w:sz="0" w:space="0" w:color="auto"/>
        <w:bottom w:val="none" w:sz="0" w:space="0" w:color="auto"/>
        <w:right w:val="none" w:sz="0" w:space="0" w:color="auto"/>
      </w:divBdr>
    </w:div>
    <w:div w:id="749081556">
      <w:bodyDiv w:val="1"/>
      <w:marLeft w:val="0"/>
      <w:marRight w:val="0"/>
      <w:marTop w:val="0"/>
      <w:marBottom w:val="0"/>
      <w:divBdr>
        <w:top w:val="none" w:sz="0" w:space="0" w:color="auto"/>
        <w:left w:val="none" w:sz="0" w:space="0" w:color="auto"/>
        <w:bottom w:val="none" w:sz="0" w:space="0" w:color="auto"/>
        <w:right w:val="none" w:sz="0" w:space="0" w:color="auto"/>
      </w:divBdr>
    </w:div>
    <w:div w:id="751702238">
      <w:bodyDiv w:val="1"/>
      <w:marLeft w:val="0"/>
      <w:marRight w:val="0"/>
      <w:marTop w:val="0"/>
      <w:marBottom w:val="0"/>
      <w:divBdr>
        <w:top w:val="none" w:sz="0" w:space="0" w:color="auto"/>
        <w:left w:val="none" w:sz="0" w:space="0" w:color="auto"/>
        <w:bottom w:val="none" w:sz="0" w:space="0" w:color="auto"/>
        <w:right w:val="none" w:sz="0" w:space="0" w:color="auto"/>
      </w:divBdr>
    </w:div>
    <w:div w:id="762266094">
      <w:bodyDiv w:val="1"/>
      <w:marLeft w:val="0"/>
      <w:marRight w:val="0"/>
      <w:marTop w:val="0"/>
      <w:marBottom w:val="0"/>
      <w:divBdr>
        <w:top w:val="none" w:sz="0" w:space="0" w:color="auto"/>
        <w:left w:val="none" w:sz="0" w:space="0" w:color="auto"/>
        <w:bottom w:val="none" w:sz="0" w:space="0" w:color="auto"/>
        <w:right w:val="none" w:sz="0" w:space="0" w:color="auto"/>
      </w:divBdr>
    </w:div>
    <w:div w:id="820538655">
      <w:bodyDiv w:val="1"/>
      <w:marLeft w:val="0"/>
      <w:marRight w:val="0"/>
      <w:marTop w:val="0"/>
      <w:marBottom w:val="0"/>
      <w:divBdr>
        <w:top w:val="none" w:sz="0" w:space="0" w:color="auto"/>
        <w:left w:val="none" w:sz="0" w:space="0" w:color="auto"/>
        <w:bottom w:val="none" w:sz="0" w:space="0" w:color="auto"/>
        <w:right w:val="none" w:sz="0" w:space="0" w:color="auto"/>
      </w:divBdr>
    </w:div>
    <w:div w:id="829364617">
      <w:bodyDiv w:val="1"/>
      <w:marLeft w:val="0"/>
      <w:marRight w:val="0"/>
      <w:marTop w:val="0"/>
      <w:marBottom w:val="0"/>
      <w:divBdr>
        <w:top w:val="none" w:sz="0" w:space="0" w:color="auto"/>
        <w:left w:val="none" w:sz="0" w:space="0" w:color="auto"/>
        <w:bottom w:val="none" w:sz="0" w:space="0" w:color="auto"/>
        <w:right w:val="none" w:sz="0" w:space="0" w:color="auto"/>
      </w:divBdr>
    </w:div>
    <w:div w:id="913513417">
      <w:bodyDiv w:val="1"/>
      <w:marLeft w:val="0"/>
      <w:marRight w:val="0"/>
      <w:marTop w:val="0"/>
      <w:marBottom w:val="0"/>
      <w:divBdr>
        <w:top w:val="none" w:sz="0" w:space="0" w:color="auto"/>
        <w:left w:val="none" w:sz="0" w:space="0" w:color="auto"/>
        <w:bottom w:val="none" w:sz="0" w:space="0" w:color="auto"/>
        <w:right w:val="none" w:sz="0" w:space="0" w:color="auto"/>
      </w:divBdr>
    </w:div>
    <w:div w:id="970091631">
      <w:bodyDiv w:val="1"/>
      <w:marLeft w:val="0"/>
      <w:marRight w:val="0"/>
      <w:marTop w:val="0"/>
      <w:marBottom w:val="0"/>
      <w:divBdr>
        <w:top w:val="none" w:sz="0" w:space="0" w:color="auto"/>
        <w:left w:val="none" w:sz="0" w:space="0" w:color="auto"/>
        <w:bottom w:val="none" w:sz="0" w:space="0" w:color="auto"/>
        <w:right w:val="none" w:sz="0" w:space="0" w:color="auto"/>
      </w:divBdr>
      <w:divsChild>
        <w:div w:id="620579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1158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0929685">
                  <w:marLeft w:val="0"/>
                  <w:marRight w:val="0"/>
                  <w:marTop w:val="0"/>
                  <w:marBottom w:val="0"/>
                  <w:divBdr>
                    <w:top w:val="none" w:sz="0" w:space="0" w:color="auto"/>
                    <w:left w:val="none" w:sz="0" w:space="0" w:color="auto"/>
                    <w:bottom w:val="none" w:sz="0" w:space="0" w:color="auto"/>
                    <w:right w:val="none" w:sz="0" w:space="0" w:color="auto"/>
                  </w:divBdr>
                  <w:divsChild>
                    <w:div w:id="42330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0983181">
      <w:bodyDiv w:val="1"/>
      <w:marLeft w:val="0"/>
      <w:marRight w:val="0"/>
      <w:marTop w:val="0"/>
      <w:marBottom w:val="0"/>
      <w:divBdr>
        <w:top w:val="none" w:sz="0" w:space="0" w:color="auto"/>
        <w:left w:val="none" w:sz="0" w:space="0" w:color="auto"/>
        <w:bottom w:val="none" w:sz="0" w:space="0" w:color="auto"/>
        <w:right w:val="none" w:sz="0" w:space="0" w:color="auto"/>
      </w:divBdr>
      <w:divsChild>
        <w:div w:id="62415351">
          <w:marLeft w:val="0"/>
          <w:marRight w:val="0"/>
          <w:marTop w:val="0"/>
          <w:marBottom w:val="0"/>
          <w:divBdr>
            <w:top w:val="none" w:sz="0" w:space="0" w:color="auto"/>
            <w:left w:val="none" w:sz="0" w:space="0" w:color="auto"/>
            <w:bottom w:val="none" w:sz="0" w:space="0" w:color="auto"/>
            <w:right w:val="none" w:sz="0" w:space="0" w:color="auto"/>
          </w:divBdr>
        </w:div>
        <w:div w:id="103160733">
          <w:marLeft w:val="0"/>
          <w:marRight w:val="0"/>
          <w:marTop w:val="0"/>
          <w:marBottom w:val="0"/>
          <w:divBdr>
            <w:top w:val="none" w:sz="0" w:space="0" w:color="auto"/>
            <w:left w:val="none" w:sz="0" w:space="0" w:color="auto"/>
            <w:bottom w:val="none" w:sz="0" w:space="0" w:color="auto"/>
            <w:right w:val="none" w:sz="0" w:space="0" w:color="auto"/>
          </w:divBdr>
        </w:div>
        <w:div w:id="106169572">
          <w:marLeft w:val="0"/>
          <w:marRight w:val="0"/>
          <w:marTop w:val="0"/>
          <w:marBottom w:val="0"/>
          <w:divBdr>
            <w:top w:val="none" w:sz="0" w:space="0" w:color="auto"/>
            <w:left w:val="none" w:sz="0" w:space="0" w:color="auto"/>
            <w:bottom w:val="none" w:sz="0" w:space="0" w:color="auto"/>
            <w:right w:val="none" w:sz="0" w:space="0" w:color="auto"/>
          </w:divBdr>
        </w:div>
        <w:div w:id="134034537">
          <w:marLeft w:val="0"/>
          <w:marRight w:val="0"/>
          <w:marTop w:val="0"/>
          <w:marBottom w:val="0"/>
          <w:divBdr>
            <w:top w:val="none" w:sz="0" w:space="0" w:color="auto"/>
            <w:left w:val="none" w:sz="0" w:space="0" w:color="auto"/>
            <w:bottom w:val="none" w:sz="0" w:space="0" w:color="auto"/>
            <w:right w:val="none" w:sz="0" w:space="0" w:color="auto"/>
          </w:divBdr>
        </w:div>
        <w:div w:id="161287112">
          <w:marLeft w:val="0"/>
          <w:marRight w:val="0"/>
          <w:marTop w:val="0"/>
          <w:marBottom w:val="0"/>
          <w:divBdr>
            <w:top w:val="none" w:sz="0" w:space="0" w:color="auto"/>
            <w:left w:val="none" w:sz="0" w:space="0" w:color="auto"/>
            <w:bottom w:val="none" w:sz="0" w:space="0" w:color="auto"/>
            <w:right w:val="none" w:sz="0" w:space="0" w:color="auto"/>
          </w:divBdr>
        </w:div>
        <w:div w:id="199709346">
          <w:marLeft w:val="0"/>
          <w:marRight w:val="0"/>
          <w:marTop w:val="0"/>
          <w:marBottom w:val="0"/>
          <w:divBdr>
            <w:top w:val="none" w:sz="0" w:space="0" w:color="auto"/>
            <w:left w:val="none" w:sz="0" w:space="0" w:color="auto"/>
            <w:bottom w:val="none" w:sz="0" w:space="0" w:color="auto"/>
            <w:right w:val="none" w:sz="0" w:space="0" w:color="auto"/>
          </w:divBdr>
        </w:div>
        <w:div w:id="206526508">
          <w:marLeft w:val="0"/>
          <w:marRight w:val="0"/>
          <w:marTop w:val="0"/>
          <w:marBottom w:val="0"/>
          <w:divBdr>
            <w:top w:val="none" w:sz="0" w:space="0" w:color="auto"/>
            <w:left w:val="none" w:sz="0" w:space="0" w:color="auto"/>
            <w:bottom w:val="none" w:sz="0" w:space="0" w:color="auto"/>
            <w:right w:val="none" w:sz="0" w:space="0" w:color="auto"/>
          </w:divBdr>
        </w:div>
        <w:div w:id="252473148">
          <w:marLeft w:val="0"/>
          <w:marRight w:val="0"/>
          <w:marTop w:val="0"/>
          <w:marBottom w:val="0"/>
          <w:divBdr>
            <w:top w:val="none" w:sz="0" w:space="0" w:color="auto"/>
            <w:left w:val="none" w:sz="0" w:space="0" w:color="auto"/>
            <w:bottom w:val="none" w:sz="0" w:space="0" w:color="auto"/>
            <w:right w:val="none" w:sz="0" w:space="0" w:color="auto"/>
          </w:divBdr>
        </w:div>
        <w:div w:id="376511184">
          <w:marLeft w:val="0"/>
          <w:marRight w:val="0"/>
          <w:marTop w:val="0"/>
          <w:marBottom w:val="0"/>
          <w:divBdr>
            <w:top w:val="none" w:sz="0" w:space="0" w:color="auto"/>
            <w:left w:val="none" w:sz="0" w:space="0" w:color="auto"/>
            <w:bottom w:val="none" w:sz="0" w:space="0" w:color="auto"/>
            <w:right w:val="none" w:sz="0" w:space="0" w:color="auto"/>
          </w:divBdr>
        </w:div>
        <w:div w:id="407267341">
          <w:marLeft w:val="0"/>
          <w:marRight w:val="0"/>
          <w:marTop w:val="0"/>
          <w:marBottom w:val="0"/>
          <w:divBdr>
            <w:top w:val="none" w:sz="0" w:space="0" w:color="auto"/>
            <w:left w:val="none" w:sz="0" w:space="0" w:color="auto"/>
            <w:bottom w:val="none" w:sz="0" w:space="0" w:color="auto"/>
            <w:right w:val="none" w:sz="0" w:space="0" w:color="auto"/>
          </w:divBdr>
        </w:div>
        <w:div w:id="416173939">
          <w:marLeft w:val="0"/>
          <w:marRight w:val="0"/>
          <w:marTop w:val="0"/>
          <w:marBottom w:val="0"/>
          <w:divBdr>
            <w:top w:val="none" w:sz="0" w:space="0" w:color="auto"/>
            <w:left w:val="none" w:sz="0" w:space="0" w:color="auto"/>
            <w:bottom w:val="none" w:sz="0" w:space="0" w:color="auto"/>
            <w:right w:val="none" w:sz="0" w:space="0" w:color="auto"/>
          </w:divBdr>
        </w:div>
        <w:div w:id="472141059">
          <w:marLeft w:val="0"/>
          <w:marRight w:val="0"/>
          <w:marTop w:val="0"/>
          <w:marBottom w:val="0"/>
          <w:divBdr>
            <w:top w:val="none" w:sz="0" w:space="0" w:color="auto"/>
            <w:left w:val="none" w:sz="0" w:space="0" w:color="auto"/>
            <w:bottom w:val="none" w:sz="0" w:space="0" w:color="auto"/>
            <w:right w:val="none" w:sz="0" w:space="0" w:color="auto"/>
          </w:divBdr>
        </w:div>
        <w:div w:id="524254413">
          <w:marLeft w:val="0"/>
          <w:marRight w:val="0"/>
          <w:marTop w:val="0"/>
          <w:marBottom w:val="0"/>
          <w:divBdr>
            <w:top w:val="none" w:sz="0" w:space="0" w:color="auto"/>
            <w:left w:val="none" w:sz="0" w:space="0" w:color="auto"/>
            <w:bottom w:val="none" w:sz="0" w:space="0" w:color="auto"/>
            <w:right w:val="none" w:sz="0" w:space="0" w:color="auto"/>
          </w:divBdr>
        </w:div>
        <w:div w:id="570653625">
          <w:marLeft w:val="0"/>
          <w:marRight w:val="0"/>
          <w:marTop w:val="0"/>
          <w:marBottom w:val="0"/>
          <w:divBdr>
            <w:top w:val="none" w:sz="0" w:space="0" w:color="auto"/>
            <w:left w:val="none" w:sz="0" w:space="0" w:color="auto"/>
            <w:bottom w:val="none" w:sz="0" w:space="0" w:color="auto"/>
            <w:right w:val="none" w:sz="0" w:space="0" w:color="auto"/>
          </w:divBdr>
        </w:div>
        <w:div w:id="578252800">
          <w:marLeft w:val="0"/>
          <w:marRight w:val="0"/>
          <w:marTop w:val="0"/>
          <w:marBottom w:val="0"/>
          <w:divBdr>
            <w:top w:val="none" w:sz="0" w:space="0" w:color="auto"/>
            <w:left w:val="none" w:sz="0" w:space="0" w:color="auto"/>
            <w:bottom w:val="none" w:sz="0" w:space="0" w:color="auto"/>
            <w:right w:val="none" w:sz="0" w:space="0" w:color="auto"/>
          </w:divBdr>
        </w:div>
        <w:div w:id="896621554">
          <w:marLeft w:val="0"/>
          <w:marRight w:val="0"/>
          <w:marTop w:val="0"/>
          <w:marBottom w:val="0"/>
          <w:divBdr>
            <w:top w:val="none" w:sz="0" w:space="0" w:color="auto"/>
            <w:left w:val="none" w:sz="0" w:space="0" w:color="auto"/>
            <w:bottom w:val="none" w:sz="0" w:space="0" w:color="auto"/>
            <w:right w:val="none" w:sz="0" w:space="0" w:color="auto"/>
          </w:divBdr>
        </w:div>
        <w:div w:id="943994372">
          <w:marLeft w:val="0"/>
          <w:marRight w:val="0"/>
          <w:marTop w:val="0"/>
          <w:marBottom w:val="0"/>
          <w:divBdr>
            <w:top w:val="none" w:sz="0" w:space="0" w:color="auto"/>
            <w:left w:val="none" w:sz="0" w:space="0" w:color="auto"/>
            <w:bottom w:val="none" w:sz="0" w:space="0" w:color="auto"/>
            <w:right w:val="none" w:sz="0" w:space="0" w:color="auto"/>
          </w:divBdr>
        </w:div>
        <w:div w:id="956135916">
          <w:marLeft w:val="0"/>
          <w:marRight w:val="0"/>
          <w:marTop w:val="0"/>
          <w:marBottom w:val="0"/>
          <w:divBdr>
            <w:top w:val="none" w:sz="0" w:space="0" w:color="auto"/>
            <w:left w:val="none" w:sz="0" w:space="0" w:color="auto"/>
            <w:bottom w:val="none" w:sz="0" w:space="0" w:color="auto"/>
            <w:right w:val="none" w:sz="0" w:space="0" w:color="auto"/>
          </w:divBdr>
        </w:div>
        <w:div w:id="1004166740">
          <w:marLeft w:val="0"/>
          <w:marRight w:val="0"/>
          <w:marTop w:val="0"/>
          <w:marBottom w:val="0"/>
          <w:divBdr>
            <w:top w:val="none" w:sz="0" w:space="0" w:color="auto"/>
            <w:left w:val="none" w:sz="0" w:space="0" w:color="auto"/>
            <w:bottom w:val="none" w:sz="0" w:space="0" w:color="auto"/>
            <w:right w:val="none" w:sz="0" w:space="0" w:color="auto"/>
          </w:divBdr>
        </w:div>
        <w:div w:id="1010989143">
          <w:marLeft w:val="0"/>
          <w:marRight w:val="0"/>
          <w:marTop w:val="0"/>
          <w:marBottom w:val="0"/>
          <w:divBdr>
            <w:top w:val="none" w:sz="0" w:space="0" w:color="auto"/>
            <w:left w:val="none" w:sz="0" w:space="0" w:color="auto"/>
            <w:bottom w:val="none" w:sz="0" w:space="0" w:color="auto"/>
            <w:right w:val="none" w:sz="0" w:space="0" w:color="auto"/>
          </w:divBdr>
        </w:div>
        <w:div w:id="1016152576">
          <w:marLeft w:val="0"/>
          <w:marRight w:val="0"/>
          <w:marTop w:val="0"/>
          <w:marBottom w:val="0"/>
          <w:divBdr>
            <w:top w:val="none" w:sz="0" w:space="0" w:color="auto"/>
            <w:left w:val="none" w:sz="0" w:space="0" w:color="auto"/>
            <w:bottom w:val="none" w:sz="0" w:space="0" w:color="auto"/>
            <w:right w:val="none" w:sz="0" w:space="0" w:color="auto"/>
          </w:divBdr>
        </w:div>
        <w:div w:id="1063403882">
          <w:marLeft w:val="0"/>
          <w:marRight w:val="0"/>
          <w:marTop w:val="0"/>
          <w:marBottom w:val="0"/>
          <w:divBdr>
            <w:top w:val="none" w:sz="0" w:space="0" w:color="auto"/>
            <w:left w:val="none" w:sz="0" w:space="0" w:color="auto"/>
            <w:bottom w:val="none" w:sz="0" w:space="0" w:color="auto"/>
            <w:right w:val="none" w:sz="0" w:space="0" w:color="auto"/>
          </w:divBdr>
        </w:div>
        <w:div w:id="1079134068">
          <w:marLeft w:val="0"/>
          <w:marRight w:val="0"/>
          <w:marTop w:val="0"/>
          <w:marBottom w:val="0"/>
          <w:divBdr>
            <w:top w:val="none" w:sz="0" w:space="0" w:color="auto"/>
            <w:left w:val="none" w:sz="0" w:space="0" w:color="auto"/>
            <w:bottom w:val="none" w:sz="0" w:space="0" w:color="auto"/>
            <w:right w:val="none" w:sz="0" w:space="0" w:color="auto"/>
          </w:divBdr>
        </w:div>
        <w:div w:id="1195732949">
          <w:marLeft w:val="0"/>
          <w:marRight w:val="0"/>
          <w:marTop w:val="0"/>
          <w:marBottom w:val="0"/>
          <w:divBdr>
            <w:top w:val="none" w:sz="0" w:space="0" w:color="auto"/>
            <w:left w:val="none" w:sz="0" w:space="0" w:color="auto"/>
            <w:bottom w:val="none" w:sz="0" w:space="0" w:color="auto"/>
            <w:right w:val="none" w:sz="0" w:space="0" w:color="auto"/>
          </w:divBdr>
        </w:div>
        <w:div w:id="1327905612">
          <w:marLeft w:val="0"/>
          <w:marRight w:val="0"/>
          <w:marTop w:val="0"/>
          <w:marBottom w:val="0"/>
          <w:divBdr>
            <w:top w:val="none" w:sz="0" w:space="0" w:color="auto"/>
            <w:left w:val="none" w:sz="0" w:space="0" w:color="auto"/>
            <w:bottom w:val="none" w:sz="0" w:space="0" w:color="auto"/>
            <w:right w:val="none" w:sz="0" w:space="0" w:color="auto"/>
          </w:divBdr>
        </w:div>
        <w:div w:id="1441530023">
          <w:marLeft w:val="0"/>
          <w:marRight w:val="0"/>
          <w:marTop w:val="0"/>
          <w:marBottom w:val="0"/>
          <w:divBdr>
            <w:top w:val="none" w:sz="0" w:space="0" w:color="auto"/>
            <w:left w:val="none" w:sz="0" w:space="0" w:color="auto"/>
            <w:bottom w:val="none" w:sz="0" w:space="0" w:color="auto"/>
            <w:right w:val="none" w:sz="0" w:space="0" w:color="auto"/>
          </w:divBdr>
        </w:div>
        <w:div w:id="1446147496">
          <w:marLeft w:val="0"/>
          <w:marRight w:val="0"/>
          <w:marTop w:val="0"/>
          <w:marBottom w:val="0"/>
          <w:divBdr>
            <w:top w:val="none" w:sz="0" w:space="0" w:color="auto"/>
            <w:left w:val="none" w:sz="0" w:space="0" w:color="auto"/>
            <w:bottom w:val="none" w:sz="0" w:space="0" w:color="auto"/>
            <w:right w:val="none" w:sz="0" w:space="0" w:color="auto"/>
          </w:divBdr>
        </w:div>
        <w:div w:id="1457795813">
          <w:marLeft w:val="0"/>
          <w:marRight w:val="0"/>
          <w:marTop w:val="0"/>
          <w:marBottom w:val="0"/>
          <w:divBdr>
            <w:top w:val="none" w:sz="0" w:space="0" w:color="auto"/>
            <w:left w:val="none" w:sz="0" w:space="0" w:color="auto"/>
            <w:bottom w:val="none" w:sz="0" w:space="0" w:color="auto"/>
            <w:right w:val="none" w:sz="0" w:space="0" w:color="auto"/>
          </w:divBdr>
        </w:div>
        <w:div w:id="1486898200">
          <w:marLeft w:val="0"/>
          <w:marRight w:val="0"/>
          <w:marTop w:val="0"/>
          <w:marBottom w:val="0"/>
          <w:divBdr>
            <w:top w:val="none" w:sz="0" w:space="0" w:color="auto"/>
            <w:left w:val="none" w:sz="0" w:space="0" w:color="auto"/>
            <w:bottom w:val="none" w:sz="0" w:space="0" w:color="auto"/>
            <w:right w:val="none" w:sz="0" w:space="0" w:color="auto"/>
          </w:divBdr>
        </w:div>
        <w:div w:id="1503621898">
          <w:marLeft w:val="0"/>
          <w:marRight w:val="0"/>
          <w:marTop w:val="0"/>
          <w:marBottom w:val="0"/>
          <w:divBdr>
            <w:top w:val="none" w:sz="0" w:space="0" w:color="auto"/>
            <w:left w:val="none" w:sz="0" w:space="0" w:color="auto"/>
            <w:bottom w:val="none" w:sz="0" w:space="0" w:color="auto"/>
            <w:right w:val="none" w:sz="0" w:space="0" w:color="auto"/>
          </w:divBdr>
        </w:div>
        <w:div w:id="1536968075">
          <w:marLeft w:val="0"/>
          <w:marRight w:val="0"/>
          <w:marTop w:val="0"/>
          <w:marBottom w:val="0"/>
          <w:divBdr>
            <w:top w:val="none" w:sz="0" w:space="0" w:color="auto"/>
            <w:left w:val="none" w:sz="0" w:space="0" w:color="auto"/>
            <w:bottom w:val="none" w:sz="0" w:space="0" w:color="auto"/>
            <w:right w:val="none" w:sz="0" w:space="0" w:color="auto"/>
          </w:divBdr>
        </w:div>
        <w:div w:id="1559828702">
          <w:marLeft w:val="0"/>
          <w:marRight w:val="0"/>
          <w:marTop w:val="0"/>
          <w:marBottom w:val="0"/>
          <w:divBdr>
            <w:top w:val="none" w:sz="0" w:space="0" w:color="auto"/>
            <w:left w:val="none" w:sz="0" w:space="0" w:color="auto"/>
            <w:bottom w:val="none" w:sz="0" w:space="0" w:color="auto"/>
            <w:right w:val="none" w:sz="0" w:space="0" w:color="auto"/>
          </w:divBdr>
        </w:div>
        <w:div w:id="1579946868">
          <w:marLeft w:val="0"/>
          <w:marRight w:val="0"/>
          <w:marTop w:val="0"/>
          <w:marBottom w:val="0"/>
          <w:divBdr>
            <w:top w:val="none" w:sz="0" w:space="0" w:color="auto"/>
            <w:left w:val="none" w:sz="0" w:space="0" w:color="auto"/>
            <w:bottom w:val="none" w:sz="0" w:space="0" w:color="auto"/>
            <w:right w:val="none" w:sz="0" w:space="0" w:color="auto"/>
          </w:divBdr>
        </w:div>
        <w:div w:id="1602640754">
          <w:marLeft w:val="0"/>
          <w:marRight w:val="0"/>
          <w:marTop w:val="0"/>
          <w:marBottom w:val="0"/>
          <w:divBdr>
            <w:top w:val="none" w:sz="0" w:space="0" w:color="auto"/>
            <w:left w:val="none" w:sz="0" w:space="0" w:color="auto"/>
            <w:bottom w:val="none" w:sz="0" w:space="0" w:color="auto"/>
            <w:right w:val="none" w:sz="0" w:space="0" w:color="auto"/>
          </w:divBdr>
        </w:div>
        <w:div w:id="1626891039">
          <w:marLeft w:val="0"/>
          <w:marRight w:val="0"/>
          <w:marTop w:val="0"/>
          <w:marBottom w:val="0"/>
          <w:divBdr>
            <w:top w:val="none" w:sz="0" w:space="0" w:color="auto"/>
            <w:left w:val="none" w:sz="0" w:space="0" w:color="auto"/>
            <w:bottom w:val="none" w:sz="0" w:space="0" w:color="auto"/>
            <w:right w:val="none" w:sz="0" w:space="0" w:color="auto"/>
          </w:divBdr>
        </w:div>
        <w:div w:id="1627618682">
          <w:marLeft w:val="0"/>
          <w:marRight w:val="0"/>
          <w:marTop w:val="0"/>
          <w:marBottom w:val="0"/>
          <w:divBdr>
            <w:top w:val="none" w:sz="0" w:space="0" w:color="auto"/>
            <w:left w:val="none" w:sz="0" w:space="0" w:color="auto"/>
            <w:bottom w:val="none" w:sz="0" w:space="0" w:color="auto"/>
            <w:right w:val="none" w:sz="0" w:space="0" w:color="auto"/>
          </w:divBdr>
        </w:div>
        <w:div w:id="1662192890">
          <w:marLeft w:val="0"/>
          <w:marRight w:val="0"/>
          <w:marTop w:val="0"/>
          <w:marBottom w:val="0"/>
          <w:divBdr>
            <w:top w:val="none" w:sz="0" w:space="0" w:color="auto"/>
            <w:left w:val="none" w:sz="0" w:space="0" w:color="auto"/>
            <w:bottom w:val="none" w:sz="0" w:space="0" w:color="auto"/>
            <w:right w:val="none" w:sz="0" w:space="0" w:color="auto"/>
          </w:divBdr>
        </w:div>
        <w:div w:id="1679043242">
          <w:marLeft w:val="0"/>
          <w:marRight w:val="0"/>
          <w:marTop w:val="0"/>
          <w:marBottom w:val="0"/>
          <w:divBdr>
            <w:top w:val="none" w:sz="0" w:space="0" w:color="auto"/>
            <w:left w:val="none" w:sz="0" w:space="0" w:color="auto"/>
            <w:bottom w:val="none" w:sz="0" w:space="0" w:color="auto"/>
            <w:right w:val="none" w:sz="0" w:space="0" w:color="auto"/>
          </w:divBdr>
        </w:div>
        <w:div w:id="1802503208">
          <w:marLeft w:val="0"/>
          <w:marRight w:val="0"/>
          <w:marTop w:val="0"/>
          <w:marBottom w:val="0"/>
          <w:divBdr>
            <w:top w:val="none" w:sz="0" w:space="0" w:color="auto"/>
            <w:left w:val="none" w:sz="0" w:space="0" w:color="auto"/>
            <w:bottom w:val="none" w:sz="0" w:space="0" w:color="auto"/>
            <w:right w:val="none" w:sz="0" w:space="0" w:color="auto"/>
          </w:divBdr>
        </w:div>
        <w:div w:id="1821070926">
          <w:marLeft w:val="0"/>
          <w:marRight w:val="0"/>
          <w:marTop w:val="0"/>
          <w:marBottom w:val="0"/>
          <w:divBdr>
            <w:top w:val="none" w:sz="0" w:space="0" w:color="auto"/>
            <w:left w:val="none" w:sz="0" w:space="0" w:color="auto"/>
            <w:bottom w:val="none" w:sz="0" w:space="0" w:color="auto"/>
            <w:right w:val="none" w:sz="0" w:space="0" w:color="auto"/>
          </w:divBdr>
        </w:div>
        <w:div w:id="1830705587">
          <w:marLeft w:val="0"/>
          <w:marRight w:val="0"/>
          <w:marTop w:val="0"/>
          <w:marBottom w:val="0"/>
          <w:divBdr>
            <w:top w:val="none" w:sz="0" w:space="0" w:color="auto"/>
            <w:left w:val="none" w:sz="0" w:space="0" w:color="auto"/>
            <w:bottom w:val="none" w:sz="0" w:space="0" w:color="auto"/>
            <w:right w:val="none" w:sz="0" w:space="0" w:color="auto"/>
          </w:divBdr>
        </w:div>
        <w:div w:id="1907909989">
          <w:marLeft w:val="0"/>
          <w:marRight w:val="0"/>
          <w:marTop w:val="0"/>
          <w:marBottom w:val="0"/>
          <w:divBdr>
            <w:top w:val="none" w:sz="0" w:space="0" w:color="auto"/>
            <w:left w:val="none" w:sz="0" w:space="0" w:color="auto"/>
            <w:bottom w:val="none" w:sz="0" w:space="0" w:color="auto"/>
            <w:right w:val="none" w:sz="0" w:space="0" w:color="auto"/>
          </w:divBdr>
        </w:div>
        <w:div w:id="1947425250">
          <w:marLeft w:val="0"/>
          <w:marRight w:val="0"/>
          <w:marTop w:val="0"/>
          <w:marBottom w:val="0"/>
          <w:divBdr>
            <w:top w:val="none" w:sz="0" w:space="0" w:color="auto"/>
            <w:left w:val="none" w:sz="0" w:space="0" w:color="auto"/>
            <w:bottom w:val="none" w:sz="0" w:space="0" w:color="auto"/>
            <w:right w:val="none" w:sz="0" w:space="0" w:color="auto"/>
          </w:divBdr>
        </w:div>
        <w:div w:id="1960337145">
          <w:marLeft w:val="0"/>
          <w:marRight w:val="0"/>
          <w:marTop w:val="0"/>
          <w:marBottom w:val="0"/>
          <w:divBdr>
            <w:top w:val="none" w:sz="0" w:space="0" w:color="auto"/>
            <w:left w:val="none" w:sz="0" w:space="0" w:color="auto"/>
            <w:bottom w:val="none" w:sz="0" w:space="0" w:color="auto"/>
            <w:right w:val="none" w:sz="0" w:space="0" w:color="auto"/>
          </w:divBdr>
        </w:div>
        <w:div w:id="2100367280">
          <w:marLeft w:val="0"/>
          <w:marRight w:val="0"/>
          <w:marTop w:val="0"/>
          <w:marBottom w:val="0"/>
          <w:divBdr>
            <w:top w:val="none" w:sz="0" w:space="0" w:color="auto"/>
            <w:left w:val="none" w:sz="0" w:space="0" w:color="auto"/>
            <w:bottom w:val="none" w:sz="0" w:space="0" w:color="auto"/>
            <w:right w:val="none" w:sz="0" w:space="0" w:color="auto"/>
          </w:divBdr>
        </w:div>
        <w:div w:id="2136242951">
          <w:marLeft w:val="0"/>
          <w:marRight w:val="0"/>
          <w:marTop w:val="0"/>
          <w:marBottom w:val="0"/>
          <w:divBdr>
            <w:top w:val="none" w:sz="0" w:space="0" w:color="auto"/>
            <w:left w:val="none" w:sz="0" w:space="0" w:color="auto"/>
            <w:bottom w:val="none" w:sz="0" w:space="0" w:color="auto"/>
            <w:right w:val="none" w:sz="0" w:space="0" w:color="auto"/>
          </w:divBdr>
        </w:div>
      </w:divsChild>
    </w:div>
    <w:div w:id="986477354">
      <w:bodyDiv w:val="1"/>
      <w:marLeft w:val="0"/>
      <w:marRight w:val="0"/>
      <w:marTop w:val="0"/>
      <w:marBottom w:val="0"/>
      <w:divBdr>
        <w:top w:val="none" w:sz="0" w:space="0" w:color="auto"/>
        <w:left w:val="none" w:sz="0" w:space="0" w:color="auto"/>
        <w:bottom w:val="none" w:sz="0" w:space="0" w:color="auto"/>
        <w:right w:val="none" w:sz="0" w:space="0" w:color="auto"/>
      </w:divBdr>
      <w:divsChild>
        <w:div w:id="9323247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13161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393884">
                  <w:marLeft w:val="0"/>
                  <w:marRight w:val="0"/>
                  <w:marTop w:val="0"/>
                  <w:marBottom w:val="0"/>
                  <w:divBdr>
                    <w:top w:val="none" w:sz="0" w:space="0" w:color="auto"/>
                    <w:left w:val="none" w:sz="0" w:space="0" w:color="auto"/>
                    <w:bottom w:val="none" w:sz="0" w:space="0" w:color="auto"/>
                    <w:right w:val="none" w:sz="0" w:space="0" w:color="auto"/>
                  </w:divBdr>
                  <w:divsChild>
                    <w:div w:id="127447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7926139">
      <w:bodyDiv w:val="1"/>
      <w:marLeft w:val="0"/>
      <w:marRight w:val="0"/>
      <w:marTop w:val="0"/>
      <w:marBottom w:val="0"/>
      <w:divBdr>
        <w:top w:val="none" w:sz="0" w:space="0" w:color="auto"/>
        <w:left w:val="none" w:sz="0" w:space="0" w:color="auto"/>
        <w:bottom w:val="none" w:sz="0" w:space="0" w:color="auto"/>
        <w:right w:val="none" w:sz="0" w:space="0" w:color="auto"/>
      </w:divBdr>
      <w:divsChild>
        <w:div w:id="1389766240">
          <w:marLeft w:val="0"/>
          <w:marRight w:val="0"/>
          <w:marTop w:val="0"/>
          <w:marBottom w:val="0"/>
          <w:divBdr>
            <w:top w:val="none" w:sz="0" w:space="0" w:color="auto"/>
            <w:left w:val="none" w:sz="0" w:space="0" w:color="auto"/>
            <w:bottom w:val="none" w:sz="0" w:space="0" w:color="auto"/>
            <w:right w:val="none" w:sz="0" w:space="0" w:color="auto"/>
          </w:divBdr>
          <w:divsChild>
            <w:div w:id="547835461">
              <w:marLeft w:val="0"/>
              <w:marRight w:val="0"/>
              <w:marTop w:val="0"/>
              <w:marBottom w:val="0"/>
              <w:divBdr>
                <w:top w:val="none" w:sz="0" w:space="0" w:color="auto"/>
                <w:left w:val="none" w:sz="0" w:space="0" w:color="auto"/>
                <w:bottom w:val="none" w:sz="0" w:space="0" w:color="auto"/>
                <w:right w:val="none" w:sz="0" w:space="0" w:color="auto"/>
              </w:divBdr>
            </w:div>
            <w:div w:id="1430617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417260">
      <w:bodyDiv w:val="1"/>
      <w:marLeft w:val="0"/>
      <w:marRight w:val="0"/>
      <w:marTop w:val="0"/>
      <w:marBottom w:val="0"/>
      <w:divBdr>
        <w:top w:val="none" w:sz="0" w:space="0" w:color="auto"/>
        <w:left w:val="none" w:sz="0" w:space="0" w:color="auto"/>
        <w:bottom w:val="none" w:sz="0" w:space="0" w:color="auto"/>
        <w:right w:val="none" w:sz="0" w:space="0" w:color="auto"/>
      </w:divBdr>
    </w:div>
    <w:div w:id="1072508362">
      <w:bodyDiv w:val="1"/>
      <w:marLeft w:val="0"/>
      <w:marRight w:val="0"/>
      <w:marTop w:val="0"/>
      <w:marBottom w:val="0"/>
      <w:divBdr>
        <w:top w:val="none" w:sz="0" w:space="0" w:color="auto"/>
        <w:left w:val="none" w:sz="0" w:space="0" w:color="auto"/>
        <w:bottom w:val="none" w:sz="0" w:space="0" w:color="auto"/>
        <w:right w:val="none" w:sz="0" w:space="0" w:color="auto"/>
      </w:divBdr>
    </w:div>
    <w:div w:id="1123890704">
      <w:bodyDiv w:val="1"/>
      <w:marLeft w:val="0"/>
      <w:marRight w:val="0"/>
      <w:marTop w:val="0"/>
      <w:marBottom w:val="0"/>
      <w:divBdr>
        <w:top w:val="none" w:sz="0" w:space="0" w:color="auto"/>
        <w:left w:val="none" w:sz="0" w:space="0" w:color="auto"/>
        <w:bottom w:val="none" w:sz="0" w:space="0" w:color="auto"/>
        <w:right w:val="none" w:sz="0" w:space="0" w:color="auto"/>
      </w:divBdr>
      <w:divsChild>
        <w:div w:id="1075473424">
          <w:marLeft w:val="0"/>
          <w:marRight w:val="0"/>
          <w:marTop w:val="0"/>
          <w:marBottom w:val="0"/>
          <w:divBdr>
            <w:top w:val="none" w:sz="0" w:space="0" w:color="auto"/>
            <w:left w:val="none" w:sz="0" w:space="0" w:color="auto"/>
            <w:bottom w:val="none" w:sz="0" w:space="0" w:color="auto"/>
            <w:right w:val="none" w:sz="0" w:space="0" w:color="auto"/>
          </w:divBdr>
        </w:div>
      </w:divsChild>
    </w:div>
    <w:div w:id="1161313776">
      <w:bodyDiv w:val="1"/>
      <w:marLeft w:val="0"/>
      <w:marRight w:val="0"/>
      <w:marTop w:val="0"/>
      <w:marBottom w:val="0"/>
      <w:divBdr>
        <w:top w:val="none" w:sz="0" w:space="0" w:color="auto"/>
        <w:left w:val="none" w:sz="0" w:space="0" w:color="auto"/>
        <w:bottom w:val="none" w:sz="0" w:space="0" w:color="auto"/>
        <w:right w:val="none" w:sz="0" w:space="0" w:color="auto"/>
      </w:divBdr>
    </w:div>
    <w:div w:id="1269898164">
      <w:bodyDiv w:val="1"/>
      <w:marLeft w:val="0"/>
      <w:marRight w:val="0"/>
      <w:marTop w:val="0"/>
      <w:marBottom w:val="0"/>
      <w:divBdr>
        <w:top w:val="none" w:sz="0" w:space="0" w:color="auto"/>
        <w:left w:val="none" w:sz="0" w:space="0" w:color="auto"/>
        <w:bottom w:val="none" w:sz="0" w:space="0" w:color="auto"/>
        <w:right w:val="none" w:sz="0" w:space="0" w:color="auto"/>
      </w:divBdr>
    </w:div>
    <w:div w:id="1372534241">
      <w:bodyDiv w:val="1"/>
      <w:marLeft w:val="0"/>
      <w:marRight w:val="0"/>
      <w:marTop w:val="0"/>
      <w:marBottom w:val="0"/>
      <w:divBdr>
        <w:top w:val="none" w:sz="0" w:space="0" w:color="auto"/>
        <w:left w:val="none" w:sz="0" w:space="0" w:color="auto"/>
        <w:bottom w:val="none" w:sz="0" w:space="0" w:color="auto"/>
        <w:right w:val="none" w:sz="0" w:space="0" w:color="auto"/>
      </w:divBdr>
    </w:div>
    <w:div w:id="1408261604">
      <w:bodyDiv w:val="1"/>
      <w:marLeft w:val="0"/>
      <w:marRight w:val="0"/>
      <w:marTop w:val="0"/>
      <w:marBottom w:val="0"/>
      <w:divBdr>
        <w:top w:val="none" w:sz="0" w:space="0" w:color="auto"/>
        <w:left w:val="none" w:sz="0" w:space="0" w:color="auto"/>
        <w:bottom w:val="none" w:sz="0" w:space="0" w:color="auto"/>
        <w:right w:val="none" w:sz="0" w:space="0" w:color="auto"/>
      </w:divBdr>
    </w:div>
    <w:div w:id="1424644005">
      <w:bodyDiv w:val="1"/>
      <w:marLeft w:val="0"/>
      <w:marRight w:val="0"/>
      <w:marTop w:val="0"/>
      <w:marBottom w:val="0"/>
      <w:divBdr>
        <w:top w:val="none" w:sz="0" w:space="0" w:color="auto"/>
        <w:left w:val="none" w:sz="0" w:space="0" w:color="auto"/>
        <w:bottom w:val="none" w:sz="0" w:space="0" w:color="auto"/>
        <w:right w:val="none" w:sz="0" w:space="0" w:color="auto"/>
      </w:divBdr>
      <w:divsChild>
        <w:div w:id="1059868353">
          <w:marLeft w:val="0"/>
          <w:marRight w:val="0"/>
          <w:marTop w:val="0"/>
          <w:marBottom w:val="0"/>
          <w:divBdr>
            <w:top w:val="none" w:sz="0" w:space="0" w:color="auto"/>
            <w:left w:val="none" w:sz="0" w:space="0" w:color="auto"/>
            <w:bottom w:val="none" w:sz="0" w:space="0" w:color="auto"/>
            <w:right w:val="none" w:sz="0" w:space="0" w:color="auto"/>
          </w:divBdr>
        </w:div>
      </w:divsChild>
    </w:div>
    <w:div w:id="1534070876">
      <w:bodyDiv w:val="1"/>
      <w:marLeft w:val="0"/>
      <w:marRight w:val="0"/>
      <w:marTop w:val="0"/>
      <w:marBottom w:val="0"/>
      <w:divBdr>
        <w:top w:val="none" w:sz="0" w:space="0" w:color="auto"/>
        <w:left w:val="none" w:sz="0" w:space="0" w:color="auto"/>
        <w:bottom w:val="none" w:sz="0" w:space="0" w:color="auto"/>
        <w:right w:val="none" w:sz="0" w:space="0" w:color="auto"/>
      </w:divBdr>
    </w:div>
    <w:div w:id="1741905551">
      <w:bodyDiv w:val="1"/>
      <w:marLeft w:val="0"/>
      <w:marRight w:val="0"/>
      <w:marTop w:val="0"/>
      <w:marBottom w:val="0"/>
      <w:divBdr>
        <w:top w:val="none" w:sz="0" w:space="0" w:color="auto"/>
        <w:left w:val="none" w:sz="0" w:space="0" w:color="auto"/>
        <w:bottom w:val="none" w:sz="0" w:space="0" w:color="auto"/>
        <w:right w:val="none" w:sz="0" w:space="0" w:color="auto"/>
      </w:divBdr>
      <w:divsChild>
        <w:div w:id="1615668332">
          <w:marLeft w:val="0"/>
          <w:marRight w:val="0"/>
          <w:marTop w:val="0"/>
          <w:marBottom w:val="0"/>
          <w:divBdr>
            <w:top w:val="none" w:sz="0" w:space="0" w:color="auto"/>
            <w:left w:val="none" w:sz="0" w:space="0" w:color="auto"/>
            <w:bottom w:val="none" w:sz="0" w:space="0" w:color="auto"/>
            <w:right w:val="none" w:sz="0" w:space="0" w:color="auto"/>
          </w:divBdr>
          <w:divsChild>
            <w:div w:id="170566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830382">
      <w:bodyDiv w:val="1"/>
      <w:marLeft w:val="0"/>
      <w:marRight w:val="0"/>
      <w:marTop w:val="0"/>
      <w:marBottom w:val="0"/>
      <w:divBdr>
        <w:top w:val="none" w:sz="0" w:space="0" w:color="auto"/>
        <w:left w:val="none" w:sz="0" w:space="0" w:color="auto"/>
        <w:bottom w:val="none" w:sz="0" w:space="0" w:color="auto"/>
        <w:right w:val="none" w:sz="0" w:space="0" w:color="auto"/>
      </w:divBdr>
    </w:div>
    <w:div w:id="2066026246">
      <w:bodyDiv w:val="1"/>
      <w:marLeft w:val="0"/>
      <w:marRight w:val="0"/>
      <w:marTop w:val="0"/>
      <w:marBottom w:val="0"/>
      <w:divBdr>
        <w:top w:val="none" w:sz="0" w:space="0" w:color="auto"/>
        <w:left w:val="none" w:sz="0" w:space="0" w:color="auto"/>
        <w:bottom w:val="none" w:sz="0" w:space="0" w:color="auto"/>
        <w:right w:val="none" w:sz="0" w:space="0" w:color="auto"/>
      </w:divBdr>
    </w:div>
    <w:div w:id="2078896920">
      <w:bodyDiv w:val="1"/>
      <w:marLeft w:val="0"/>
      <w:marRight w:val="0"/>
      <w:marTop w:val="0"/>
      <w:marBottom w:val="0"/>
      <w:divBdr>
        <w:top w:val="none" w:sz="0" w:space="0" w:color="auto"/>
        <w:left w:val="none" w:sz="0" w:space="0" w:color="auto"/>
        <w:bottom w:val="none" w:sz="0" w:space="0" w:color="auto"/>
        <w:right w:val="none" w:sz="0" w:space="0" w:color="auto"/>
      </w:divBdr>
    </w:div>
    <w:div w:id="2122189827">
      <w:bodyDiv w:val="1"/>
      <w:marLeft w:val="0"/>
      <w:marRight w:val="0"/>
      <w:marTop w:val="0"/>
      <w:marBottom w:val="0"/>
      <w:divBdr>
        <w:top w:val="none" w:sz="0" w:space="0" w:color="auto"/>
        <w:left w:val="none" w:sz="0" w:space="0" w:color="auto"/>
        <w:bottom w:val="none" w:sz="0" w:space="0" w:color="auto"/>
        <w:right w:val="none" w:sz="0" w:space="0" w:color="auto"/>
      </w:divBdr>
    </w:div>
    <w:div w:id="2134907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http://www.vdst.d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presse@vdst.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afv.de/projekte/fisch-des-jahre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1165</Words>
  <Characters>7343</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VDST-Pressemitteilung</vt:lpstr>
    </vt:vector>
  </TitlesOfParts>
  <Manager/>
  <Company>Verband Deutscher Sporttaucher</Company>
  <LinksUpToDate>false</LinksUpToDate>
  <CharactersWithSpaces>8492</CharactersWithSpaces>
  <SharedDoc>false</SharedDoc>
  <HyperlinkBase/>
  <HLinks>
    <vt:vector size="12" baseType="variant">
      <vt:variant>
        <vt:i4>3670045</vt:i4>
      </vt:variant>
      <vt:variant>
        <vt:i4>3</vt:i4>
      </vt:variant>
      <vt:variant>
        <vt:i4>0</vt:i4>
      </vt:variant>
      <vt:variant>
        <vt:i4>5</vt:i4>
      </vt:variant>
      <vt:variant>
        <vt:lpwstr>mailto:umwelt@vdst.de</vt:lpwstr>
      </vt:variant>
      <vt:variant>
        <vt:lpwstr/>
      </vt:variant>
      <vt:variant>
        <vt:i4>4849784</vt:i4>
      </vt:variant>
      <vt:variant>
        <vt:i4>0</vt:i4>
      </vt:variant>
      <vt:variant>
        <vt:i4>0</vt:i4>
      </vt:variant>
      <vt:variant>
        <vt:i4>5</vt:i4>
      </vt:variant>
      <vt:variant>
        <vt:lpwstr>mailto:pressestelle@vdst.de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VDST-Pressemitteilung</dc:title>
  <dc:subject/>
  <dc:creator/>
  <cp:keywords/>
  <dc:description/>
  <cp:lastModifiedBy>Natascha Heinemann</cp:lastModifiedBy>
  <cp:revision>8</cp:revision>
  <cp:lastPrinted>2020-05-29T11:57:00Z</cp:lastPrinted>
  <dcterms:created xsi:type="dcterms:W3CDTF">2020-11-19T14:42:00Z</dcterms:created>
  <dcterms:modified xsi:type="dcterms:W3CDTF">2020-12-03T08:59:00Z</dcterms:modified>
  <cp:category/>
</cp:coreProperties>
</file>